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7971" w14:textId="77777777" w:rsidR="00364B22" w:rsidRDefault="007A70A1">
      <w:pPr>
        <w:jc w:val="left"/>
      </w:pPr>
      <w:r>
        <w:rPr>
          <w:rFonts w:hint="eastAsia"/>
        </w:rPr>
        <w:t>（別紙１）</w:t>
      </w:r>
    </w:p>
    <w:p w14:paraId="0E56AE62" w14:textId="77777777" w:rsidR="00364B22" w:rsidRDefault="00364B22"/>
    <w:p w14:paraId="2E6CA046" w14:textId="77777777" w:rsidR="00364B22" w:rsidRDefault="007A70A1">
      <w:pPr>
        <w:jc w:val="center"/>
      </w:pPr>
      <w:r>
        <w:rPr>
          <w:rFonts w:hint="eastAsia"/>
        </w:rPr>
        <w:t>建設発生土の民間受入地の募集について</w:t>
      </w:r>
    </w:p>
    <w:p w14:paraId="184D5986" w14:textId="77777777" w:rsidR="00364B22" w:rsidRDefault="00364B22">
      <w:pPr>
        <w:jc w:val="center"/>
      </w:pPr>
    </w:p>
    <w:p w14:paraId="6A703714" w14:textId="77777777" w:rsidR="00364B22" w:rsidRDefault="007A70A1">
      <w:pPr>
        <w:jc w:val="left"/>
      </w:pPr>
      <w:r>
        <w:rPr>
          <w:rFonts w:hint="eastAsia"/>
        </w:rPr>
        <w:t>次のとおり建設発生土の民間受入地を募集します。</w:t>
      </w:r>
    </w:p>
    <w:p w14:paraId="6DFDEC74" w14:textId="0A045B19" w:rsidR="00364B22" w:rsidRDefault="009E09B6">
      <w:pPr>
        <w:jc w:val="left"/>
      </w:pPr>
      <w:r>
        <w:rPr>
          <w:rFonts w:hint="eastAsia"/>
        </w:rPr>
        <w:t xml:space="preserve">　　北建</w:t>
      </w:r>
      <w:r>
        <w:rPr>
          <w:rFonts w:hint="eastAsia"/>
        </w:rPr>
        <w:t>-</w:t>
      </w:r>
      <w:r w:rsidR="001660FE">
        <w:rPr>
          <w:rFonts w:hint="eastAsia"/>
        </w:rPr>
        <w:t>1403</w:t>
      </w:r>
    </w:p>
    <w:p w14:paraId="41651773" w14:textId="18D7BB90" w:rsidR="00364B22" w:rsidRDefault="007A70A1">
      <w:pPr>
        <w:jc w:val="left"/>
      </w:pPr>
      <w:r>
        <w:rPr>
          <w:rFonts w:hint="eastAsia"/>
        </w:rPr>
        <w:t xml:space="preserve">　　令和　７年　　</w:t>
      </w:r>
      <w:r w:rsidR="00D30A62">
        <w:rPr>
          <w:rFonts w:hint="eastAsia"/>
        </w:rPr>
        <w:t>7</w:t>
      </w:r>
      <w:r>
        <w:rPr>
          <w:rFonts w:hint="eastAsia"/>
        </w:rPr>
        <w:t xml:space="preserve">月　</w:t>
      </w:r>
      <w:r>
        <w:rPr>
          <w:rFonts w:hint="eastAsia"/>
        </w:rPr>
        <w:t xml:space="preserve"> </w:t>
      </w:r>
      <w:r w:rsidR="00D30A62">
        <w:rPr>
          <w:rFonts w:hint="eastAsia"/>
        </w:rPr>
        <w:t>7</w:t>
      </w:r>
      <w:r>
        <w:rPr>
          <w:rFonts w:hint="eastAsia"/>
        </w:rPr>
        <w:t>日</w:t>
      </w:r>
    </w:p>
    <w:p w14:paraId="5E41739D" w14:textId="77777777" w:rsidR="00364B22" w:rsidRDefault="007A70A1">
      <w:pPr>
        <w:ind w:firstLineChars="1900" w:firstLine="3990"/>
        <w:jc w:val="left"/>
      </w:pPr>
      <w:r>
        <w:rPr>
          <w:rFonts w:hint="eastAsia"/>
        </w:rPr>
        <w:t xml:space="preserve">秋田県北秋田地域振興局建設部長　</w:t>
      </w:r>
    </w:p>
    <w:p w14:paraId="0FFD29E7" w14:textId="77777777" w:rsidR="00364B22" w:rsidRDefault="00364B22">
      <w:pPr>
        <w:jc w:val="left"/>
      </w:pPr>
    </w:p>
    <w:p w14:paraId="7E3D2A8D" w14:textId="77777777" w:rsidR="00364B22" w:rsidRDefault="007A70A1">
      <w:pPr>
        <w:jc w:val="left"/>
      </w:pPr>
      <w:r>
        <w:rPr>
          <w:rFonts w:hint="eastAsia"/>
        </w:rPr>
        <w:t>１　申込みの方法</w:t>
      </w:r>
    </w:p>
    <w:p w14:paraId="0B9666CD" w14:textId="77777777" w:rsidR="00364B22" w:rsidRDefault="007A70A1">
      <w:pPr>
        <w:ind w:left="210" w:hangingChars="100" w:hanging="210"/>
        <w:jc w:val="left"/>
      </w:pPr>
      <w:r>
        <w:rPr>
          <w:rFonts w:hint="eastAsia"/>
        </w:rPr>
        <w:t xml:space="preserve">　　申込みにあたっては、募集概要書に記載されている申込期限まで担当者宛てに提出書類を持参すること。</w:t>
      </w:r>
    </w:p>
    <w:p w14:paraId="23F27874" w14:textId="77777777" w:rsidR="00364B22" w:rsidRDefault="00364B22">
      <w:pPr>
        <w:jc w:val="left"/>
      </w:pPr>
    </w:p>
    <w:p w14:paraId="2803B38A" w14:textId="77777777" w:rsidR="00364B22" w:rsidRDefault="007A70A1">
      <w:pPr>
        <w:jc w:val="left"/>
      </w:pPr>
      <w:r>
        <w:rPr>
          <w:rFonts w:hint="eastAsia"/>
        </w:rPr>
        <w:t>２　申込者の要件</w:t>
      </w:r>
    </w:p>
    <w:p w14:paraId="310B6DDB" w14:textId="77777777" w:rsidR="00364B22" w:rsidRDefault="007A70A1">
      <w:pPr>
        <w:jc w:val="left"/>
      </w:pPr>
      <w:r>
        <w:rPr>
          <w:rFonts w:hint="eastAsia"/>
        </w:rPr>
        <w:t xml:space="preserve">　　申込者は次のすべての要件を満たしていること。</w:t>
      </w:r>
    </w:p>
    <w:p w14:paraId="1E82314B" w14:textId="77777777" w:rsidR="00364B22" w:rsidRDefault="007A70A1">
      <w:pPr>
        <w:pStyle w:val="a3"/>
        <w:numPr>
          <w:ilvl w:val="0"/>
          <w:numId w:val="1"/>
        </w:numPr>
        <w:ind w:leftChars="0" w:left="420" w:hanging="322"/>
        <w:jc w:val="left"/>
        <w:rPr>
          <w:rFonts w:asciiTheme="minorEastAsia" w:hAnsiTheme="minorEastAsia"/>
        </w:rPr>
      </w:pPr>
      <w:r>
        <w:rPr>
          <w:rFonts w:asciiTheme="minorEastAsia" w:hAnsiTheme="minorEastAsia" w:hint="eastAsia"/>
        </w:rPr>
        <w:t xml:space="preserve">　建設発生土を受け入れることができる土地を所有している者、又は土地を所有している者から受け入れについて同意を得ている使用者であること。</w:t>
      </w:r>
    </w:p>
    <w:p w14:paraId="03A9CFB5" w14:textId="77777777" w:rsidR="00364B22" w:rsidRDefault="007A70A1">
      <w:pPr>
        <w:pStyle w:val="a3"/>
        <w:numPr>
          <w:ilvl w:val="0"/>
          <w:numId w:val="1"/>
        </w:numPr>
        <w:ind w:leftChars="0" w:left="420" w:hanging="322"/>
        <w:jc w:val="left"/>
        <w:rPr>
          <w:rFonts w:asciiTheme="minorEastAsia" w:hAnsiTheme="minorEastAsia"/>
        </w:rPr>
      </w:pPr>
      <w:r>
        <w:rPr>
          <w:rFonts w:asciiTheme="minorEastAsia" w:hAnsiTheme="minorEastAsia" w:hint="eastAsia"/>
        </w:rPr>
        <w:t xml:space="preserve">　次のいずれにも該当しない者であること。</w:t>
      </w:r>
    </w:p>
    <w:p w14:paraId="249214D8" w14:textId="77777777" w:rsidR="00364B22" w:rsidRDefault="007A70A1">
      <w:pPr>
        <w:pStyle w:val="a3"/>
        <w:numPr>
          <w:ilvl w:val="0"/>
          <w:numId w:val="2"/>
        </w:numPr>
        <w:ind w:leftChars="0" w:left="644" w:hanging="210"/>
        <w:rPr>
          <w:rFonts w:asciiTheme="minorEastAsia" w:hAnsiTheme="minorEastAsia"/>
        </w:rPr>
      </w:pPr>
      <w:r>
        <w:rPr>
          <w:rFonts w:asciiTheme="minorEastAsia" w:hAnsiTheme="minorEastAsia" w:hint="eastAsia"/>
        </w:rPr>
        <w:t xml:space="preserve">　自己又は自己の役員が、暴力団員による不当な行為の防止等に関する法律（平成３年法律第77号）第２条第２号に規定する暴力団（以下「暴力団」という。）又は同法第２条第６号に規定する暴力団員（以下、「暴力団員」という。）である者</w:t>
      </w:r>
    </w:p>
    <w:p w14:paraId="13365DE4" w14:textId="77777777" w:rsidR="00364B22" w:rsidRDefault="007A70A1">
      <w:pPr>
        <w:pStyle w:val="a3"/>
        <w:numPr>
          <w:ilvl w:val="0"/>
          <w:numId w:val="2"/>
        </w:numPr>
        <w:ind w:leftChars="0" w:left="644" w:hanging="210"/>
        <w:rPr>
          <w:rFonts w:asciiTheme="minorEastAsia" w:hAnsiTheme="minorEastAsia"/>
        </w:rPr>
      </w:pPr>
      <w:r>
        <w:rPr>
          <w:rFonts w:asciiTheme="minorEastAsia" w:hAnsiTheme="minorEastAsia" w:hint="eastAsia"/>
        </w:rPr>
        <w:t xml:space="preserve">　暴力団又は暴力団員がその経営に実質的に関与している者</w:t>
      </w:r>
    </w:p>
    <w:p w14:paraId="27BCA8E1" w14:textId="77777777" w:rsidR="00364B22" w:rsidRDefault="007A70A1">
      <w:pPr>
        <w:pStyle w:val="a3"/>
        <w:numPr>
          <w:ilvl w:val="0"/>
          <w:numId w:val="2"/>
        </w:numPr>
        <w:ind w:leftChars="0" w:left="644" w:hanging="210"/>
        <w:rPr>
          <w:rFonts w:asciiTheme="minorEastAsia" w:hAnsiTheme="minorEastAsia"/>
        </w:rPr>
      </w:pPr>
      <w:r>
        <w:rPr>
          <w:rFonts w:asciiTheme="minorEastAsia" w:hAnsiTheme="minorEastAsia" w:hint="eastAsia"/>
        </w:rPr>
        <w:t xml:space="preserve">　自己、自社又は第三者の不正の利益等を図る目的、若しくは第三者に損害を加える目的をもって暴力団又は暴力団員を利用するなどしている者</w:t>
      </w:r>
    </w:p>
    <w:p w14:paraId="0BA78A4C" w14:textId="77777777" w:rsidR="00364B22" w:rsidRDefault="007A70A1">
      <w:pPr>
        <w:pStyle w:val="a3"/>
        <w:numPr>
          <w:ilvl w:val="0"/>
          <w:numId w:val="2"/>
        </w:numPr>
        <w:ind w:leftChars="0" w:left="644" w:hanging="210"/>
        <w:rPr>
          <w:rFonts w:asciiTheme="minorEastAsia" w:hAnsiTheme="minorEastAsia"/>
        </w:rPr>
      </w:pPr>
      <w:r>
        <w:rPr>
          <w:rFonts w:asciiTheme="minorEastAsia" w:hAnsiTheme="minorEastAsia" w:hint="eastAsia"/>
        </w:rPr>
        <w:t xml:space="preserve">　暴力団又は暴力団員に資金等を提供し、または便宜を供与するなど直接的あるいは間接的に暴力団の維持運営に協力し、若しくは関与している者</w:t>
      </w:r>
    </w:p>
    <w:p w14:paraId="35712ED2" w14:textId="77777777" w:rsidR="00364B22" w:rsidRDefault="007A70A1">
      <w:pPr>
        <w:pStyle w:val="a3"/>
        <w:numPr>
          <w:ilvl w:val="0"/>
          <w:numId w:val="2"/>
        </w:numPr>
        <w:ind w:leftChars="0" w:left="644" w:hanging="210"/>
        <w:rPr>
          <w:rFonts w:asciiTheme="minorEastAsia" w:hAnsiTheme="minorEastAsia"/>
        </w:rPr>
      </w:pPr>
      <w:r>
        <w:rPr>
          <w:rFonts w:asciiTheme="minorEastAsia" w:hAnsiTheme="minorEastAsia" w:hint="eastAsia"/>
        </w:rPr>
        <w:lastRenderedPageBreak/>
        <w:t xml:space="preserve">　暴力団又は暴力団員と社会的に非難されるべき関係を有している者</w:t>
      </w:r>
    </w:p>
    <w:p w14:paraId="521E0462" w14:textId="77777777" w:rsidR="00364B22" w:rsidRDefault="007A70A1">
      <w:pPr>
        <w:pStyle w:val="a3"/>
        <w:numPr>
          <w:ilvl w:val="0"/>
          <w:numId w:val="2"/>
        </w:numPr>
        <w:ind w:leftChars="0" w:left="644" w:hanging="210"/>
        <w:rPr>
          <w:rFonts w:asciiTheme="minorEastAsia" w:hAnsiTheme="minorEastAsia"/>
        </w:rPr>
      </w:pPr>
      <w:r>
        <w:rPr>
          <w:rFonts w:asciiTheme="minorEastAsia" w:hAnsiTheme="minorEastAsia" w:hint="eastAsia"/>
        </w:rPr>
        <w:t xml:space="preserve">　暴力団又は暴力団員であることを知りながらこれを不当に利用している者</w:t>
      </w:r>
    </w:p>
    <w:p w14:paraId="649AF220" w14:textId="77777777" w:rsidR="00364B22" w:rsidRDefault="00364B22">
      <w:pPr>
        <w:rPr>
          <w:rFonts w:asciiTheme="minorEastAsia" w:hAnsiTheme="minorEastAsia"/>
        </w:rPr>
      </w:pPr>
    </w:p>
    <w:p w14:paraId="27479D41" w14:textId="77777777" w:rsidR="00364B22" w:rsidRDefault="007A70A1">
      <w:pPr>
        <w:rPr>
          <w:rFonts w:asciiTheme="minorEastAsia" w:hAnsiTheme="minorEastAsia"/>
        </w:rPr>
      </w:pPr>
      <w:r>
        <w:rPr>
          <w:rFonts w:asciiTheme="minorEastAsia" w:hAnsiTheme="minorEastAsia" w:hint="eastAsia"/>
        </w:rPr>
        <w:t>３　民間受入地の条件</w:t>
      </w:r>
    </w:p>
    <w:p w14:paraId="0168821C" w14:textId="77777777" w:rsidR="00364B22" w:rsidRDefault="007A70A1">
      <w:r>
        <w:rPr>
          <w:rFonts w:hint="eastAsia"/>
        </w:rPr>
        <w:t xml:space="preserve">　　民間受入地は、次のすべての条件を満たしていること。</w:t>
      </w:r>
    </w:p>
    <w:p w14:paraId="21542831" w14:textId="77777777" w:rsidR="00364B22" w:rsidRDefault="007A70A1">
      <w:pPr>
        <w:pStyle w:val="a3"/>
        <w:numPr>
          <w:ilvl w:val="0"/>
          <w:numId w:val="3"/>
        </w:numPr>
        <w:ind w:leftChars="0" w:left="448" w:hanging="336"/>
        <w:rPr>
          <w:rFonts w:asciiTheme="minorEastAsia" w:hAnsiTheme="minorEastAsia"/>
        </w:rPr>
      </w:pPr>
      <w:r>
        <w:rPr>
          <w:rFonts w:asciiTheme="minorEastAsia" w:hAnsiTheme="minorEastAsia" w:hint="eastAsia"/>
        </w:rPr>
        <w:t xml:space="preserve">　建設発生土の受け入れまでに、建設発生土の受け入れに伴い必要となる関係法令等の手続きが完了している、又は完了する見込みがある土地であること。</w:t>
      </w:r>
    </w:p>
    <w:p w14:paraId="3496A63C" w14:textId="77777777" w:rsidR="00364B22" w:rsidRDefault="007A70A1">
      <w:pPr>
        <w:pStyle w:val="a3"/>
        <w:numPr>
          <w:ilvl w:val="0"/>
          <w:numId w:val="3"/>
        </w:numPr>
        <w:ind w:leftChars="0" w:left="448" w:hanging="336"/>
        <w:rPr>
          <w:rFonts w:asciiTheme="minorEastAsia" w:hAnsiTheme="minorEastAsia"/>
        </w:rPr>
      </w:pPr>
      <w:r>
        <w:rPr>
          <w:rFonts w:asciiTheme="minorEastAsia" w:hAnsiTheme="minorEastAsia" w:hint="eastAsia"/>
        </w:rPr>
        <w:t xml:space="preserve">　</w:t>
      </w:r>
      <w:r>
        <w:rPr>
          <w:rFonts w:hint="eastAsia"/>
        </w:rPr>
        <w:t>申込</w:t>
      </w:r>
      <w:r>
        <w:rPr>
          <w:rFonts w:asciiTheme="minorEastAsia" w:hAnsiTheme="minorEastAsia" w:hint="eastAsia"/>
        </w:rPr>
        <w:t>者自らが所有している又は所有者が受け入れについて同意した土地であること。</w:t>
      </w:r>
    </w:p>
    <w:p w14:paraId="12742740" w14:textId="77777777" w:rsidR="00364B22" w:rsidRDefault="007A70A1">
      <w:pPr>
        <w:pStyle w:val="a3"/>
        <w:numPr>
          <w:ilvl w:val="0"/>
          <w:numId w:val="3"/>
        </w:numPr>
        <w:ind w:leftChars="0" w:left="448" w:hanging="336"/>
        <w:rPr>
          <w:rFonts w:asciiTheme="minorEastAsia" w:hAnsiTheme="minorEastAsia"/>
        </w:rPr>
      </w:pPr>
      <w:r>
        <w:rPr>
          <w:rFonts w:asciiTheme="minorEastAsia" w:hAnsiTheme="minorEastAsia" w:hint="eastAsia"/>
        </w:rPr>
        <w:t xml:space="preserve">　２　申請者の要件(2)を満たす者が所有する土地であること。</w:t>
      </w:r>
    </w:p>
    <w:p w14:paraId="0D127D1C" w14:textId="77777777" w:rsidR="00364B22" w:rsidRDefault="007A70A1">
      <w:pPr>
        <w:pStyle w:val="a3"/>
        <w:numPr>
          <w:ilvl w:val="0"/>
          <w:numId w:val="3"/>
        </w:numPr>
        <w:ind w:leftChars="0" w:left="448" w:hanging="336"/>
        <w:rPr>
          <w:rFonts w:asciiTheme="minorEastAsia" w:hAnsiTheme="minorEastAsia"/>
        </w:rPr>
      </w:pPr>
      <w:r>
        <w:rPr>
          <w:rFonts w:asciiTheme="minorEastAsia" w:hAnsiTheme="minorEastAsia" w:hint="eastAsia"/>
        </w:rPr>
        <w:t xml:space="preserve">　建設発生土を転売などの営利目的に使用しないこと。</w:t>
      </w:r>
    </w:p>
    <w:p w14:paraId="19565582" w14:textId="77777777" w:rsidR="00364B22" w:rsidRDefault="007A70A1">
      <w:pPr>
        <w:pStyle w:val="a3"/>
        <w:numPr>
          <w:ilvl w:val="0"/>
          <w:numId w:val="3"/>
        </w:numPr>
        <w:ind w:leftChars="0" w:left="448" w:hanging="336"/>
        <w:rPr>
          <w:rFonts w:asciiTheme="minorEastAsia" w:hAnsiTheme="minorEastAsia"/>
        </w:rPr>
      </w:pPr>
      <w:r>
        <w:rPr>
          <w:rFonts w:asciiTheme="minorEastAsia" w:hAnsiTheme="minorEastAsia" w:hint="eastAsia"/>
        </w:rPr>
        <w:t xml:space="preserve">　受入地の面積が十分確保されていること。</w:t>
      </w:r>
    </w:p>
    <w:p w14:paraId="201B0C25" w14:textId="77777777" w:rsidR="00364B22" w:rsidRDefault="007A70A1">
      <w:pPr>
        <w:pStyle w:val="a3"/>
        <w:numPr>
          <w:ilvl w:val="0"/>
          <w:numId w:val="3"/>
        </w:numPr>
        <w:ind w:leftChars="0" w:left="448" w:hanging="336"/>
        <w:rPr>
          <w:rFonts w:asciiTheme="minorEastAsia" w:hAnsiTheme="minorEastAsia"/>
        </w:rPr>
      </w:pPr>
      <w:r>
        <w:rPr>
          <w:rFonts w:asciiTheme="minorEastAsia" w:hAnsiTheme="minorEastAsia" w:hint="eastAsia"/>
        </w:rPr>
        <w:t xml:space="preserve">　受入地に至る道路について、ダンプトラックが周辺の環境及び交通等に顕著な影響を及ぼすことなく安全に通行できる幅員が確保されていること。</w:t>
      </w:r>
    </w:p>
    <w:p w14:paraId="48ADB435" w14:textId="77777777" w:rsidR="00364B22" w:rsidRDefault="007A70A1">
      <w:pPr>
        <w:pStyle w:val="a3"/>
        <w:numPr>
          <w:ilvl w:val="0"/>
          <w:numId w:val="3"/>
        </w:numPr>
        <w:ind w:leftChars="0" w:left="448" w:hanging="336"/>
        <w:rPr>
          <w:rFonts w:asciiTheme="minorEastAsia" w:hAnsiTheme="minorEastAsia"/>
        </w:rPr>
      </w:pPr>
      <w:r>
        <w:rPr>
          <w:rFonts w:asciiTheme="minorEastAsia" w:hAnsiTheme="minorEastAsia" w:hint="eastAsia"/>
        </w:rPr>
        <w:t xml:space="preserve">　土砂は発生した状態で受け入れるものとし、通常の残土処理の工程（敷き均し程度まで）以外の作業を求めないこと。また、受入土質を指定することは出来ないが、要望することはできるものとする。</w:t>
      </w:r>
    </w:p>
    <w:p w14:paraId="4AE71F65" w14:textId="77777777" w:rsidR="00364B22" w:rsidRDefault="007A70A1">
      <w:pPr>
        <w:pStyle w:val="a3"/>
        <w:numPr>
          <w:ilvl w:val="0"/>
          <w:numId w:val="3"/>
        </w:numPr>
        <w:ind w:leftChars="0" w:left="448" w:hanging="336"/>
        <w:rPr>
          <w:rFonts w:asciiTheme="minorEastAsia" w:hAnsiTheme="minorEastAsia"/>
        </w:rPr>
      </w:pPr>
      <w:r>
        <w:rPr>
          <w:rFonts w:asciiTheme="minorEastAsia" w:hAnsiTheme="minorEastAsia" w:hint="eastAsia"/>
        </w:rPr>
        <w:t xml:space="preserve">　廃棄物が不法に投棄されていない土地であること。</w:t>
      </w:r>
    </w:p>
    <w:p w14:paraId="1FAC4873" w14:textId="77777777" w:rsidR="00364B22" w:rsidRDefault="007A70A1">
      <w:pPr>
        <w:pStyle w:val="a3"/>
        <w:numPr>
          <w:ilvl w:val="0"/>
          <w:numId w:val="3"/>
        </w:numPr>
        <w:ind w:leftChars="0" w:left="448" w:hanging="336"/>
        <w:rPr>
          <w:rFonts w:asciiTheme="minorEastAsia" w:hAnsiTheme="minorEastAsia"/>
        </w:rPr>
      </w:pPr>
      <w:r>
        <w:rPr>
          <w:rFonts w:asciiTheme="minorEastAsia" w:hAnsiTheme="minorEastAsia" w:hint="eastAsia"/>
        </w:rPr>
        <w:t xml:space="preserve">　その他、概要書に定める条件を満たすこと。</w:t>
      </w:r>
    </w:p>
    <w:p w14:paraId="2F6426B1" w14:textId="77777777" w:rsidR="00364B22" w:rsidRDefault="00364B22">
      <w:pPr>
        <w:rPr>
          <w:rFonts w:asciiTheme="minorEastAsia" w:hAnsiTheme="minorEastAsia"/>
        </w:rPr>
      </w:pPr>
    </w:p>
    <w:p w14:paraId="302D0FA5" w14:textId="77777777" w:rsidR="00364B22" w:rsidRDefault="007A70A1">
      <w:pPr>
        <w:jc w:val="left"/>
      </w:pPr>
      <w:r>
        <w:rPr>
          <w:rFonts w:hint="eastAsia"/>
        </w:rPr>
        <w:t>４　申込者及び民間受入地の審査</w:t>
      </w:r>
    </w:p>
    <w:p w14:paraId="4BBE0163" w14:textId="77777777" w:rsidR="00364B22" w:rsidRDefault="007A70A1">
      <w:pPr>
        <w:pStyle w:val="a3"/>
        <w:numPr>
          <w:ilvl w:val="0"/>
          <w:numId w:val="4"/>
        </w:numPr>
        <w:ind w:leftChars="0" w:left="434" w:hanging="329"/>
        <w:jc w:val="left"/>
        <w:rPr>
          <w:rFonts w:asciiTheme="minorEastAsia" w:hAnsiTheme="minorEastAsia"/>
        </w:rPr>
      </w:pPr>
      <w:r>
        <w:rPr>
          <w:rFonts w:asciiTheme="minorEastAsia" w:hAnsiTheme="minorEastAsia" w:hint="eastAsia"/>
        </w:rPr>
        <w:t xml:space="preserve">　基本的には提出いただいた書類により審査を行いますが、必要に応じて現地立ち合い、ヒアリング及び書類の追加提出を求めることがあります。</w:t>
      </w:r>
    </w:p>
    <w:p w14:paraId="534801A4" w14:textId="77777777" w:rsidR="00364B22" w:rsidRDefault="007A70A1">
      <w:pPr>
        <w:pStyle w:val="a3"/>
        <w:numPr>
          <w:ilvl w:val="0"/>
          <w:numId w:val="4"/>
        </w:numPr>
        <w:ind w:leftChars="0" w:left="434" w:hanging="329"/>
        <w:jc w:val="left"/>
        <w:rPr>
          <w:rFonts w:asciiTheme="minorEastAsia" w:hAnsiTheme="minorEastAsia"/>
        </w:rPr>
      </w:pPr>
      <w:r>
        <w:rPr>
          <w:rFonts w:asciiTheme="minorEastAsia" w:hAnsiTheme="minorEastAsia" w:hint="eastAsia"/>
        </w:rPr>
        <w:t xml:space="preserve">　運搬距離及び現地の搬入条件などを基に経済的な民間受入地を採用することとしており、運搬距離の上限は５０ｋｍです。</w:t>
      </w:r>
    </w:p>
    <w:p w14:paraId="0C73BFC8" w14:textId="77777777" w:rsidR="00364B22" w:rsidRDefault="007A70A1">
      <w:pPr>
        <w:pStyle w:val="a3"/>
        <w:numPr>
          <w:ilvl w:val="0"/>
          <w:numId w:val="4"/>
        </w:numPr>
        <w:ind w:leftChars="0" w:left="434" w:hanging="329"/>
        <w:jc w:val="left"/>
        <w:rPr>
          <w:rFonts w:asciiTheme="minorEastAsia" w:hAnsiTheme="minorEastAsia"/>
        </w:rPr>
      </w:pPr>
      <w:r>
        <w:rPr>
          <w:rFonts w:asciiTheme="minorEastAsia" w:hAnsiTheme="minorEastAsia" w:hint="eastAsia"/>
        </w:rPr>
        <w:t xml:space="preserve">　審査の結果、建設発生土の受入地に適していると認めた場合は、「建設発生土受入地採用通知書」により通知いたします。なお、建設発生土の受入地に適していないと</w:t>
      </w:r>
      <w:r>
        <w:rPr>
          <w:rFonts w:asciiTheme="minorEastAsia" w:hAnsiTheme="minorEastAsia" w:hint="eastAsia"/>
        </w:rPr>
        <w:lastRenderedPageBreak/>
        <w:t>認めた場合は、「建設発生土受入地不採用通知書」により通知いたします。</w:t>
      </w:r>
    </w:p>
    <w:p w14:paraId="4F910EE8" w14:textId="77777777" w:rsidR="00364B22" w:rsidRDefault="00364B22">
      <w:pPr>
        <w:jc w:val="left"/>
        <w:rPr>
          <w:rFonts w:asciiTheme="minorEastAsia" w:hAnsiTheme="minorEastAsia"/>
        </w:rPr>
      </w:pPr>
    </w:p>
    <w:p w14:paraId="0AF5BD6A" w14:textId="77777777" w:rsidR="00364B22" w:rsidRDefault="007A70A1">
      <w:pPr>
        <w:jc w:val="left"/>
        <w:rPr>
          <w:rFonts w:asciiTheme="minorEastAsia" w:hAnsiTheme="minorEastAsia"/>
        </w:rPr>
      </w:pPr>
      <w:r>
        <w:rPr>
          <w:rFonts w:asciiTheme="minorEastAsia" w:hAnsiTheme="minorEastAsia" w:hint="eastAsia"/>
        </w:rPr>
        <w:t>５　その他の留意事項</w:t>
      </w:r>
    </w:p>
    <w:p w14:paraId="10704AE6" w14:textId="77777777" w:rsidR="00364B22" w:rsidRDefault="007A70A1">
      <w:pPr>
        <w:pStyle w:val="a3"/>
        <w:numPr>
          <w:ilvl w:val="1"/>
          <w:numId w:val="1"/>
        </w:numPr>
        <w:ind w:leftChars="0" w:left="448" w:hanging="336"/>
        <w:jc w:val="left"/>
        <w:rPr>
          <w:rFonts w:asciiTheme="minorEastAsia" w:hAnsiTheme="minorEastAsia"/>
        </w:rPr>
      </w:pPr>
      <w:r>
        <w:rPr>
          <w:rFonts w:asciiTheme="minorEastAsia" w:hAnsiTheme="minorEastAsia" w:hint="eastAsia"/>
        </w:rPr>
        <w:t xml:space="preserve">　建設発生土の搬入は、県（公共工事の受注者）が行います。</w:t>
      </w:r>
    </w:p>
    <w:p w14:paraId="3EF626A8" w14:textId="77777777" w:rsidR="00364B22" w:rsidRDefault="007A70A1">
      <w:pPr>
        <w:pStyle w:val="a3"/>
        <w:numPr>
          <w:ilvl w:val="1"/>
          <w:numId w:val="1"/>
        </w:numPr>
        <w:ind w:leftChars="0" w:left="448" w:hanging="336"/>
        <w:jc w:val="left"/>
        <w:rPr>
          <w:rFonts w:asciiTheme="minorEastAsia" w:hAnsiTheme="minorEastAsia"/>
        </w:rPr>
      </w:pPr>
      <w:r>
        <w:rPr>
          <w:rFonts w:asciiTheme="minorEastAsia" w:hAnsiTheme="minorEastAsia" w:hint="eastAsia"/>
        </w:rPr>
        <w:t xml:space="preserve">　受入地において廃棄物の不法投棄等が確認された場合は、建設発生土の搬入を中止し、関係機関に連絡します。</w:t>
      </w:r>
    </w:p>
    <w:p w14:paraId="0435D15A" w14:textId="77777777" w:rsidR="00364B22" w:rsidRDefault="007A70A1">
      <w:pPr>
        <w:pStyle w:val="a3"/>
        <w:numPr>
          <w:ilvl w:val="1"/>
          <w:numId w:val="1"/>
        </w:numPr>
        <w:ind w:leftChars="0" w:left="448" w:hanging="336"/>
        <w:jc w:val="left"/>
        <w:rPr>
          <w:rFonts w:asciiTheme="minorEastAsia" w:hAnsiTheme="minorEastAsia"/>
        </w:rPr>
      </w:pPr>
      <w:r>
        <w:rPr>
          <w:rFonts w:asciiTheme="minorEastAsia" w:hAnsiTheme="minorEastAsia" w:hint="eastAsia"/>
        </w:rPr>
        <w:t xml:space="preserve">　「建設発生土受入地採用通知書」が通知された場合は、後日、建設発生土の受入れに関する覚書を締結します。</w:t>
      </w:r>
    </w:p>
    <w:p w14:paraId="1FAD26C4" w14:textId="77777777" w:rsidR="00364B22" w:rsidRDefault="007A70A1">
      <w:pPr>
        <w:pStyle w:val="a3"/>
        <w:numPr>
          <w:ilvl w:val="1"/>
          <w:numId w:val="1"/>
        </w:numPr>
        <w:ind w:leftChars="0" w:left="448" w:hanging="336"/>
        <w:jc w:val="left"/>
        <w:rPr>
          <w:rFonts w:asciiTheme="minorEastAsia" w:hAnsiTheme="minorEastAsia"/>
        </w:rPr>
      </w:pPr>
      <w:r>
        <w:rPr>
          <w:rFonts w:asciiTheme="minorEastAsia" w:hAnsiTheme="minorEastAsia" w:hint="eastAsia"/>
        </w:rPr>
        <w:t xml:space="preserve">　建設発生土の搬入が完了した場合は、</w:t>
      </w:r>
      <w:r>
        <w:rPr>
          <w:rFonts w:hint="eastAsia"/>
        </w:rPr>
        <w:t>申込</w:t>
      </w:r>
      <w:r>
        <w:rPr>
          <w:rFonts w:asciiTheme="minorEastAsia" w:hAnsiTheme="minorEastAsia" w:hint="eastAsia"/>
        </w:rPr>
        <w:t>者に対して「受け渡し完了通知書」により通知します。</w:t>
      </w:r>
    </w:p>
    <w:p w14:paraId="50B4E21A" w14:textId="77777777" w:rsidR="00364B22" w:rsidRDefault="007A70A1">
      <w:pPr>
        <w:pStyle w:val="a3"/>
        <w:numPr>
          <w:ilvl w:val="1"/>
          <w:numId w:val="1"/>
        </w:numPr>
        <w:ind w:leftChars="0" w:left="448" w:hanging="336"/>
        <w:jc w:val="left"/>
        <w:rPr>
          <w:rFonts w:asciiTheme="minorEastAsia" w:hAnsiTheme="minorEastAsia"/>
        </w:rPr>
      </w:pPr>
      <w:r>
        <w:rPr>
          <w:rFonts w:asciiTheme="minorEastAsia" w:hAnsiTheme="minorEastAsia" w:hint="eastAsia"/>
        </w:rPr>
        <w:t xml:space="preserve">　次の項目については</w:t>
      </w:r>
      <w:r>
        <w:rPr>
          <w:rFonts w:hint="eastAsia"/>
        </w:rPr>
        <w:t>申込</w:t>
      </w:r>
      <w:r>
        <w:rPr>
          <w:rFonts w:asciiTheme="minorEastAsia" w:hAnsiTheme="minorEastAsia" w:hint="eastAsia"/>
        </w:rPr>
        <w:t>者による対応をお願いします。</w:t>
      </w:r>
    </w:p>
    <w:p w14:paraId="4652E26D" w14:textId="77777777" w:rsidR="00364B22" w:rsidRDefault="007A70A1">
      <w:pPr>
        <w:pStyle w:val="a3"/>
        <w:ind w:leftChars="0" w:left="448"/>
        <w:jc w:val="left"/>
        <w:rPr>
          <w:rFonts w:asciiTheme="minorEastAsia" w:hAnsiTheme="minorEastAsia"/>
        </w:rPr>
      </w:pPr>
      <w:r>
        <w:rPr>
          <w:rFonts w:asciiTheme="minorEastAsia" w:hAnsiTheme="minorEastAsia" w:hint="eastAsia"/>
        </w:rPr>
        <w:t>・　関係法令等の手続き</w:t>
      </w:r>
    </w:p>
    <w:p w14:paraId="74C54769" w14:textId="77777777" w:rsidR="00364B22" w:rsidRDefault="007A70A1">
      <w:pPr>
        <w:pStyle w:val="a3"/>
        <w:ind w:leftChars="0" w:left="448"/>
        <w:jc w:val="left"/>
        <w:rPr>
          <w:rFonts w:asciiTheme="minorEastAsia" w:hAnsiTheme="minorEastAsia"/>
        </w:rPr>
      </w:pPr>
      <w:r>
        <w:rPr>
          <w:rFonts w:asciiTheme="minorEastAsia" w:hAnsiTheme="minorEastAsia" w:hint="eastAsia"/>
        </w:rPr>
        <w:t>・　隣接土地所有者及び周辺住民との調整</w:t>
      </w:r>
    </w:p>
    <w:p w14:paraId="4F5182DA" w14:textId="77777777" w:rsidR="00364B22" w:rsidRDefault="007A70A1">
      <w:pPr>
        <w:pStyle w:val="a3"/>
        <w:ind w:leftChars="0" w:left="448"/>
        <w:jc w:val="left"/>
        <w:rPr>
          <w:rFonts w:asciiTheme="minorEastAsia" w:hAnsiTheme="minorEastAsia"/>
        </w:rPr>
      </w:pPr>
      <w:r>
        <w:rPr>
          <w:rFonts w:asciiTheme="minorEastAsia" w:hAnsiTheme="minorEastAsia" w:hint="eastAsia"/>
        </w:rPr>
        <w:t>・　利害関係者等との調整</w:t>
      </w:r>
    </w:p>
    <w:p w14:paraId="0515BAD8" w14:textId="77777777" w:rsidR="00364B22" w:rsidRDefault="00364B22">
      <w:pPr>
        <w:jc w:val="left"/>
        <w:rPr>
          <w:rFonts w:asciiTheme="minorEastAsia" w:hAnsiTheme="minorEastAsia"/>
        </w:rPr>
      </w:pPr>
    </w:p>
    <w:sectPr w:rsidR="00364B2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F779" w14:textId="77777777" w:rsidR="007A70A1" w:rsidRDefault="007A70A1">
      <w:pPr>
        <w:spacing w:after="0" w:line="240" w:lineRule="auto"/>
      </w:pPr>
      <w:r>
        <w:separator/>
      </w:r>
    </w:p>
  </w:endnote>
  <w:endnote w:type="continuationSeparator" w:id="0">
    <w:p w14:paraId="26B63C68" w14:textId="77777777" w:rsidR="007A70A1" w:rsidRDefault="007A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1060F" w14:textId="77777777" w:rsidR="007A70A1" w:rsidRDefault="007A70A1">
      <w:pPr>
        <w:spacing w:after="0" w:line="240" w:lineRule="auto"/>
      </w:pPr>
      <w:r>
        <w:separator/>
      </w:r>
    </w:p>
  </w:footnote>
  <w:footnote w:type="continuationSeparator" w:id="0">
    <w:p w14:paraId="5162C762" w14:textId="77777777" w:rsidR="007A70A1" w:rsidRDefault="007A7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0081050"/>
    <w:lvl w:ilvl="0" w:tplc="F9E21116">
      <w:start w:val="1"/>
      <w:numFmt w:val="decimal"/>
      <w:lvlText w:val="(%1)"/>
      <w:lvlJc w:val="left"/>
      <w:pPr>
        <w:ind w:left="720" w:hanging="720"/>
      </w:pPr>
      <w:rPr>
        <w:rFonts w:hint="default"/>
      </w:rPr>
    </w:lvl>
    <w:lvl w:ilvl="1" w:tplc="443AB18E">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B8A4EEA6"/>
    <w:lvl w:ilvl="0" w:tplc="04090011">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E794D3A0"/>
    <w:lvl w:ilvl="0" w:tplc="F9E21116">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00000004"/>
    <w:multiLevelType w:val="hybridMultilevel"/>
    <w:tmpl w:val="BF386E80"/>
    <w:lvl w:ilvl="0" w:tplc="5EFAFBC0">
      <w:start w:val="1"/>
      <w:numFmt w:val="decimal"/>
      <w:lvlText w:val="(%1)"/>
      <w:lvlJc w:val="left"/>
      <w:pPr>
        <w:ind w:left="735" w:hanging="630"/>
      </w:pPr>
      <w:rPr>
        <w:rFonts w:hint="default"/>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num w:numId="1" w16cid:durableId="336462500">
    <w:abstractNumId w:val="0"/>
  </w:num>
  <w:num w:numId="2" w16cid:durableId="1193883934">
    <w:abstractNumId w:val="1"/>
  </w:num>
  <w:num w:numId="3" w16cid:durableId="640618481">
    <w:abstractNumId w:val="2"/>
  </w:num>
  <w:num w:numId="4" w16cid:durableId="1091469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B22"/>
    <w:rsid w:val="001660FE"/>
    <w:rsid w:val="00364B22"/>
    <w:rsid w:val="00510613"/>
    <w:rsid w:val="006C5F0D"/>
    <w:rsid w:val="006D58C3"/>
    <w:rsid w:val="006F7A21"/>
    <w:rsid w:val="007A70A1"/>
    <w:rsid w:val="007B011B"/>
    <w:rsid w:val="009E09B6"/>
    <w:rsid w:val="00D30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4287D4"/>
  <w15:chartTrackingRefBased/>
  <w15:docId w15:val="{05180069-633F-4851-ADD1-A483BEC9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3</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梅井　拓夢</cp:lastModifiedBy>
  <cp:revision>16</cp:revision>
  <cp:lastPrinted>2020-09-03T23:05:00Z</cp:lastPrinted>
  <dcterms:created xsi:type="dcterms:W3CDTF">2019-10-22T14:05:00Z</dcterms:created>
  <dcterms:modified xsi:type="dcterms:W3CDTF">2025-07-08T02:27:00Z</dcterms:modified>
</cp:coreProperties>
</file>