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8"/>
        </w:rPr>
        <w:t>「食堂の利用の仕方」</w:t>
      </w:r>
    </w:p>
    <w:p>
      <w:pPr>
        <w:pStyle w:val="0"/>
        <w:jc w:val="left"/>
        <w:rPr>
          <w:rFonts w:hint="eastAsia" w:ascii="BIZ UDゴシック" w:hAnsi="BIZ UDゴシック" w:eastAsia="BIZ UDゴシック"/>
          <w:sz w:val="24"/>
        </w:rPr>
      </w:pPr>
      <w:r>
        <w:rPr>
          <w:rFonts w:hint="eastAsia" w:ascii="BIZ UDゴシック" w:hAnsi="BIZ UDゴシック" w:eastAsia="BIZ UDゴシック"/>
          <w:sz w:val="24"/>
          <w:bdr w:val="single" w:color="auto" w:sz="4" w:space="0"/>
        </w:rPr>
        <w:t>手洗いを済ませて食堂へお入りください</w:t>
      </w:r>
    </w:p>
    <w:p>
      <w:pPr>
        <w:pStyle w:val="0"/>
        <w:spacing w:line="360" w:lineRule="auto"/>
        <w:jc w:val="left"/>
        <w:rPr>
          <w:rFonts w:hint="eastAsia" w:ascii="BIZ UDゴシック" w:hAnsi="BIZ UDゴシック" w:eastAsia="BIZ UDゴシック"/>
          <w:sz w:val="24"/>
        </w:rPr>
      </w:pPr>
      <w:r>
        <w:rPr>
          <w:rFonts w:hint="eastAsia" w:ascii="BIZ UDゴシック" w:hAnsi="BIZ UDゴシック" w:eastAsia="BIZ UDゴシック"/>
          <w:sz w:val="24"/>
        </w:rPr>
        <w:t>○入室から着席まで○</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・入口で手指消毒（設置済）を行ったのち、１ｍ程度の間隔を保ちながらゆっくり静かに進んでください。手指消毒担当者は利用団体にて配置してください。</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・カウンターで自分の食事を受け取ってください。配膳担当者は利用団体にて配置してください。</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・下図の着座ルートを順番に進んでください。衛生上、一方通行の厳守にご協力くださるようお願いいたします。誘導担当者は利用団体にて配置してください。</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・着席し、静かに待ちます。</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color w:val="FF0000"/>
          <w:sz w:val="24"/>
        </w:rPr>
        <w:t>※アレルギー対応を必要とされる方は利用団体の引率者と一緒にお入りください。事故防止の為、当所職員が立ち会いの下、名前を確認させていただきますのでご協力お願いいたします。</w:t>
      </w:r>
    </w:p>
    <w:p>
      <w:pPr>
        <w:pStyle w:val="0"/>
        <w:ind w:left="240" w:hanging="240" w:hangingChars="100"/>
        <w:rPr>
          <w:rFonts w:hint="eastAsia" w:ascii="BIZ UDゴシック" w:hAnsi="BIZ UDゴシック" w:eastAsia="BIZ UDゴシック"/>
          <w:sz w:val="24"/>
        </w:rPr>
      </w:pPr>
      <w:r>
        <w:rPr>
          <w:rFonts w:hint="eastAsia"/>
        </w:rPr>
        <w:drawing>
          <wp:inline distT="0" distB="0" distL="203200" distR="203200">
            <wp:extent cx="5400040" cy="3905885"/>
            <wp:effectExtent l="24130" t="24130" r="23495" b="23495"/>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400040" cy="3905885"/>
                    </a:xfrm>
                    <a:prstGeom prst="rect">
                      <a:avLst/>
                    </a:prstGeom>
                    <a:ln>
                      <a:solidFill>
                        <a:schemeClr val="tx1"/>
                      </a:solidFill>
                    </a:ln>
                  </pic:spPr>
                </pic:pic>
              </a:graphicData>
            </a:graphic>
          </wp:inline>
        </w:drawing>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○食事中○</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・団体の裁量で『いただきます』を行ってください。</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・ご要望がありましたらＢＧＭをながします。</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○食事終了から退室まで○</w:t>
      </w:r>
    </w:p>
    <w:p>
      <w:pPr>
        <w:pStyle w:val="0"/>
        <w:ind w:left="240" w:hanging="240" w:hangingChars="100"/>
        <w:rPr>
          <w:rFonts w:hint="default" w:ascii="BIZ UDゴシック" w:hAnsi="BIZ UDゴシック" w:eastAsia="BIZ UDゴシック"/>
          <w:sz w:val="24"/>
        </w:rPr>
      </w:pPr>
      <w:r>
        <w:rPr>
          <w:rFonts w:hint="eastAsia" w:ascii="BIZ UDゴシック" w:hAnsi="BIZ UDゴシック" w:eastAsia="BIZ UDゴシック"/>
          <w:sz w:val="24"/>
        </w:rPr>
        <w:t>・返却ルート（入室から着席と逆ルート）を一方通行で進み、返却場所に返却をお願いいたします。</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※持ち込み食※</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・原則的に指導は各団体で行ってください。</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・食堂レイアウトの変更はできません。ご了承ください。</w:t>
      </w:r>
    </w:p>
    <w:p>
      <w:pPr>
        <w:pStyle w:val="0"/>
        <w:rPr>
          <w:rFonts w:hint="eastAsia" w:ascii="BIZ UDゴシック" w:hAnsi="BIZ UDゴシック" w:eastAsia="BIZ UDゴシック"/>
          <w:sz w:val="24"/>
        </w:rPr>
      </w:pPr>
      <w:bookmarkStart w:id="0" w:name="_GoBack"/>
      <w:bookmarkEnd w:id="0"/>
    </w:p>
    <w:sectPr>
      <w:pgSz w:w="11906" w:h="16838"/>
      <w:pgMar w:top="850" w:right="1701" w:bottom="28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727</TotalTime>
  <Pages>4</Pages>
  <Words>2</Words>
  <Characters>793</Characters>
  <Application>JUST Note</Application>
  <Lines>118</Lines>
  <Paragraphs>36</Paragraphs>
  <CharactersWithSpaces>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user2018-010</dc:creator>
  <cp:lastModifiedBy>akita</cp:lastModifiedBy>
  <cp:lastPrinted>2020-07-28T01:32:00Z</cp:lastPrinted>
  <dcterms:created xsi:type="dcterms:W3CDTF">2020-04-28T05:04:00Z</dcterms:created>
  <dcterms:modified xsi:type="dcterms:W3CDTF">2020-07-28T01:26:57Z</dcterms:modified>
  <cp:revision>17</cp:revision>
</cp:coreProperties>
</file>