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70" w:afterLines="0" w:afterAutospacing="0"/>
        <w:rPr>
          <w:rFonts w:hint="default"/>
        </w:rPr>
      </w:pPr>
      <w:r>
        <w:rPr>
          <w:rFonts w:hint="eastAsia"/>
          <w:sz w:val="20"/>
        </w:rPr>
        <w:t>別添２</w:t>
      </w:r>
    </w:p>
    <w:p>
      <w:pPr>
        <w:pStyle w:val="0"/>
        <w:spacing w:after="70" w:afterLines="0" w:afterAutospacing="0"/>
        <w:jc w:val="center"/>
        <w:rPr>
          <w:rFonts w:hint="default"/>
        </w:rPr>
      </w:pPr>
      <w:r>
        <w:rPr>
          <w:rFonts w:hint="default"/>
        </w:rPr>
        <w:t>資料閲覧に係る機密保持誓約書</w:t>
      </w: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44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70" w:afterLines="0" w:afterAutospacing="0"/>
        <w:ind w:right="62"/>
        <w:jc w:val="right"/>
        <w:rPr>
          <w:rFonts w:hint="default"/>
        </w:rPr>
      </w:pPr>
      <w:r>
        <w:rPr>
          <w:rFonts w:hint="eastAsia"/>
        </w:rPr>
        <w:t>令和</w:t>
      </w:r>
      <w:r>
        <w:rPr>
          <w:rFonts w:hint="default"/>
        </w:rPr>
        <w:t xml:space="preserve">  </w:t>
      </w:r>
      <w:r>
        <w:rPr>
          <w:rFonts w:hint="default"/>
        </w:rPr>
        <w:t>年</w:t>
      </w:r>
      <w:r>
        <w:rPr>
          <w:rFonts w:hint="default"/>
        </w:rPr>
        <w:t xml:space="preserve">  </w:t>
      </w:r>
      <w:r>
        <w:rPr>
          <w:rFonts w:hint="default"/>
        </w:rPr>
        <w:t>月</w:t>
      </w:r>
      <w:r>
        <w:rPr>
          <w:rFonts w:hint="default"/>
        </w:rPr>
        <w:t xml:space="preserve">  </w:t>
      </w:r>
      <w:r>
        <w:rPr>
          <w:rFonts w:hint="default"/>
        </w:rPr>
        <w:t>日</w:t>
      </w: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44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ind w:left="-5" w:right="0"/>
        <w:rPr>
          <w:rFonts w:hint="default"/>
        </w:rPr>
      </w:pPr>
      <w:r>
        <w:rPr>
          <w:rFonts w:hint="eastAsia"/>
        </w:rPr>
        <w:t>秋田県総務部公文書館長</w:t>
      </w:r>
    </w:p>
    <w:p>
      <w:pPr>
        <w:pStyle w:val="0"/>
        <w:spacing w:after="44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70" w:afterLines="0" w:afterAutospacing="0"/>
        <w:ind w:right="3437"/>
        <w:jc w:val="right"/>
        <w:rPr>
          <w:rFonts w:hint="default"/>
        </w:rPr>
      </w:pPr>
      <w:r>
        <w:rPr>
          <w:rFonts w:hint="default"/>
        </w:rPr>
        <w:t>資料閲覧者</w:t>
      </w:r>
      <w:r>
        <w:rPr>
          <w:rFonts w:hint="default"/>
        </w:rPr>
        <w:t xml:space="preserve">  </w:t>
      </w:r>
    </w:p>
    <w:p>
      <w:pPr>
        <w:pStyle w:val="0"/>
        <w:spacing w:after="70" w:afterLines="0" w:afterAutospacing="0"/>
        <w:ind w:right="3437"/>
        <w:jc w:val="right"/>
        <w:rPr>
          <w:rFonts w:hint="default"/>
        </w:rPr>
      </w:pPr>
      <w:r>
        <w:rPr>
          <w:rFonts w:hint="default"/>
        </w:rPr>
        <w:t xml:space="preserve">            </w:t>
      </w: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26" w:afterLines="0" w:afterAutospacing="0" w:line="295" w:lineRule="auto"/>
        <w:ind w:left="4168" w:right="-10" w:firstLine="0"/>
        <w:rPr>
          <w:rFonts w:hint="default"/>
        </w:rPr>
      </w:pPr>
      <w:r>
        <w:rPr>
          <w:rFonts w:hint="eastAsia"/>
        </w:rPr>
        <w:t>会社名</w:t>
      </w:r>
      <w:r>
        <w:rPr>
          <w:rFonts w:hint="default"/>
        </w:rPr>
        <w:t xml:space="preserve">            </w:t>
      </w:r>
      <w:r>
        <w:rPr>
          <w:rFonts w:hint="eastAsia"/>
        </w:rPr>
        <w:t>　　　　　　　　</w:t>
      </w:r>
      <w:r>
        <w:rPr>
          <w:rFonts w:hint="default"/>
        </w:rPr>
        <w:t xml:space="preserve">                </w:t>
      </w: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26" w:afterLines="0" w:afterAutospacing="0" w:line="295" w:lineRule="auto"/>
        <w:ind w:left="4168" w:right="-10" w:firstLine="431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  <w:r>
        <w:rPr>
          <w:rFonts w:hint="default"/>
        </w:rPr>
        <w:t>氏名</w:t>
      </w:r>
      <w:r>
        <w:rPr>
          <w:rFonts w:hint="default"/>
        </w:rPr>
        <w:t xml:space="preserve">             </w:t>
      </w:r>
      <w:r>
        <w:rPr>
          <w:rFonts w:hint="eastAsia"/>
        </w:rPr>
        <w:t>　　　　　　　　</w:t>
      </w:r>
      <w:r>
        <w:rPr>
          <w:rFonts w:hint="default"/>
        </w:rPr>
        <w:t>印</w:t>
      </w:r>
      <w:r>
        <w:rPr>
          <w:rFonts w:hint="default"/>
        </w:rPr>
        <w:t xml:space="preserve">  </w:t>
      </w: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48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48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spacing w:after="43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ind w:left="250" w:right="0"/>
        <w:rPr>
          <w:rFonts w:hint="default"/>
        </w:rPr>
      </w:pPr>
      <w:r>
        <w:rPr>
          <w:rFonts w:hint="default"/>
        </w:rPr>
        <w:t>私は</w:t>
      </w:r>
      <w:r>
        <w:rPr>
          <w:rFonts w:hint="eastAsia"/>
        </w:rPr>
        <w:t>、令和９年度秋田県公文書館システム発注に係る情報提供及び概算見積</w:t>
      </w:r>
      <w:r>
        <w:rPr>
          <w:rFonts w:hint="default"/>
        </w:rPr>
        <w:t>に</w:t>
      </w:r>
      <w:r>
        <w:rPr>
          <w:rFonts w:hint="eastAsia"/>
        </w:rPr>
        <w:t>係る</w:t>
      </w:r>
      <w:r>
        <w:rPr>
          <w:rFonts w:hint="default"/>
        </w:rPr>
        <w:t>資料閲覧を行うに当たり、下記の事項を厳守することを誓約します。</w:t>
      </w:r>
      <w:r>
        <w:rPr>
          <w:rFonts w:hint="default"/>
        </w:rPr>
        <w:t xml:space="preserve"> </w:t>
      </w:r>
    </w:p>
    <w:p>
      <w:pPr>
        <w:pStyle w:val="0"/>
        <w:spacing w:after="66" w:afterLines="0" w:afterAutospacing="0"/>
        <w:ind w:left="0" w:right="0" w:firstLine="0"/>
        <w:rPr>
          <w:rFonts w:hint="default"/>
        </w:rPr>
      </w:pPr>
      <w:r>
        <w:rPr>
          <w:rFonts w:hint="default"/>
        </w:rPr>
        <w:t xml:space="preserve"> </w:t>
      </w:r>
    </w:p>
    <w:p>
      <w:pPr>
        <w:pStyle w:val="0"/>
        <w:spacing w:after="70" w:afterLines="0" w:afterAutospacing="0"/>
        <w:jc w:val="center"/>
        <w:rPr>
          <w:rFonts w:hint="default"/>
        </w:rPr>
      </w:pPr>
      <w:r>
        <w:rPr>
          <w:rFonts w:hint="default"/>
        </w:rPr>
        <w:t>記</w:t>
      </w:r>
      <w:r>
        <w:rPr>
          <w:rFonts w:hint="default"/>
        </w:rPr>
        <w:t xml:space="preserve"> </w:t>
      </w:r>
    </w:p>
    <w:p>
      <w:pPr>
        <w:pStyle w:val="0"/>
        <w:spacing w:after="43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ind w:left="465" w:right="0" w:hanging="480"/>
        <w:rPr>
          <w:rFonts w:hint="default"/>
        </w:rPr>
      </w:pPr>
      <w:r>
        <w:rPr>
          <w:rFonts w:hint="default"/>
        </w:rPr>
        <w:t>一．</w:t>
      </w:r>
      <w:r>
        <w:rPr>
          <w:rFonts w:hint="default"/>
        </w:rPr>
        <w:t xml:space="preserve"> </w:t>
      </w:r>
      <w:r>
        <w:rPr>
          <w:rFonts w:hint="default"/>
        </w:rPr>
        <w:t>資料閲覧により知り得た個人情報、設計情報等、開示された資料に記載されているすべての情報は、標記調達に係る提案書作成のためのみに利用することとし、他の目的のために利用しないものとする。</w:t>
      </w:r>
      <w:r>
        <w:rPr>
          <w:rFonts w:hint="default"/>
        </w:rPr>
        <w:t xml:space="preserve"> </w:t>
      </w:r>
    </w:p>
    <w:p>
      <w:pPr>
        <w:pStyle w:val="0"/>
        <w:spacing w:after="66" w:afterLines="0" w:afterAutospacing="0"/>
        <w:ind w:left="0" w:right="0" w:firstLine="0"/>
        <w:rPr>
          <w:rFonts w:hint="default"/>
        </w:rPr>
      </w:pPr>
      <w:r>
        <w:rPr>
          <w:rFonts w:hint="default"/>
        </w:rPr>
        <w:t xml:space="preserve"> </w:t>
      </w:r>
    </w:p>
    <w:p>
      <w:pPr>
        <w:pStyle w:val="0"/>
        <w:ind w:left="465" w:right="0" w:hanging="480"/>
        <w:rPr>
          <w:rFonts w:hint="default"/>
        </w:rPr>
      </w:pPr>
      <w:r>
        <w:rPr>
          <w:rFonts w:hint="eastAsia"/>
        </w:rPr>
        <w:t>二</w:t>
      </w:r>
      <w:r>
        <w:rPr>
          <w:rFonts w:hint="default"/>
        </w:rPr>
        <w:t>．</w:t>
      </w:r>
      <w:r>
        <w:rPr>
          <w:rFonts w:hint="default"/>
        </w:rPr>
        <w:t xml:space="preserve"> </w:t>
      </w:r>
      <w:r>
        <w:rPr>
          <w:rFonts w:hint="default"/>
        </w:rPr>
        <w:t>上記情報を第三者（標記調達に関与しない同一社内の者を含む）に開示、漏えい又は公表しないものとする。なお、正当な理由があっても開示する場合には、</w:t>
      </w:r>
      <w:r>
        <w:rPr>
          <w:rFonts w:hint="eastAsia"/>
        </w:rPr>
        <w:t>秋田県</w:t>
      </w:r>
      <w:r>
        <w:rPr>
          <w:rFonts w:hint="default"/>
        </w:rPr>
        <w:t>から事前に承諾を得るものとする。</w:t>
      </w:r>
      <w:r>
        <w:rPr>
          <w:rFonts w:hint="default"/>
        </w:rPr>
        <w:t xml:space="preserve"> </w:t>
      </w:r>
    </w:p>
    <w:p>
      <w:pPr>
        <w:pStyle w:val="0"/>
        <w:spacing w:after="43" w:afterLines="0" w:afterAutospacing="0"/>
        <w:ind w:left="0" w:right="0" w:firstLine="0"/>
        <w:rPr>
          <w:rFonts w:hint="default"/>
        </w:rPr>
      </w:pPr>
      <w:r>
        <w:rPr>
          <w:rFonts w:hint="default" w:ascii="Century" w:hAnsi="Century" w:eastAsia="Century"/>
        </w:rPr>
        <w:t xml:space="preserve"> </w:t>
      </w:r>
    </w:p>
    <w:p>
      <w:pPr>
        <w:pStyle w:val="0"/>
        <w:ind w:left="-5" w:right="0"/>
        <w:rPr>
          <w:rFonts w:hint="default"/>
        </w:rPr>
      </w:pPr>
      <w:r>
        <w:rPr>
          <w:rFonts w:hint="eastAsia"/>
        </w:rPr>
        <w:t>三</w:t>
      </w:r>
      <w:r>
        <w:rPr>
          <w:rFonts w:hint="default"/>
        </w:rPr>
        <w:t>．</w:t>
      </w:r>
      <w:r>
        <w:rPr>
          <w:rFonts w:hint="default"/>
        </w:rPr>
        <w:t xml:space="preserve"> </w:t>
      </w:r>
      <w:r>
        <w:rPr>
          <w:rFonts w:hint="eastAsia"/>
        </w:rPr>
        <w:t>秋田県</w:t>
      </w:r>
      <w:r>
        <w:rPr>
          <w:rFonts w:hint="default"/>
        </w:rPr>
        <w:t>が閲覧に供した資料及び電子データについては、複製禁止とする。</w:t>
      </w:r>
      <w:r>
        <w:rPr>
          <w:rFonts w:hint="default"/>
        </w:rPr>
        <w:t xml:space="preserve"> </w:t>
      </w:r>
    </w:p>
    <w:p>
      <w:pPr>
        <w:pStyle w:val="0"/>
        <w:spacing w:after="66" w:afterLines="0" w:afterAutospacing="0"/>
        <w:ind w:left="0" w:right="0" w:firstLine="0"/>
        <w:rPr>
          <w:rFonts w:hint="default"/>
        </w:rPr>
      </w:pPr>
      <w:r>
        <w:rPr>
          <w:rFonts w:hint="default"/>
        </w:rPr>
        <w:t xml:space="preserve"> </w:t>
      </w:r>
    </w:p>
    <w:p>
      <w:pPr>
        <w:pStyle w:val="0"/>
        <w:ind w:left="-5" w:right="0"/>
        <w:rPr>
          <w:rFonts w:hint="default"/>
        </w:rPr>
      </w:pPr>
      <w:r>
        <w:rPr>
          <w:rFonts w:hint="eastAsia"/>
        </w:rPr>
        <w:t>四</w:t>
      </w:r>
      <w:r>
        <w:rPr>
          <w:rFonts w:hint="default"/>
        </w:rPr>
        <w:t>．</w:t>
      </w:r>
      <w:r>
        <w:rPr>
          <w:rFonts w:hint="default"/>
        </w:rPr>
        <w:t xml:space="preserve"> </w:t>
      </w:r>
      <w:r>
        <w:rPr>
          <w:rFonts w:hint="default"/>
        </w:rPr>
        <w:t>守秘義務は、標記案件に係る調達が終了した後も適用されるものとする。</w:t>
      </w:r>
      <w:r>
        <w:rPr>
          <w:rFonts w:hint="default"/>
        </w:rPr>
        <w:t xml:space="preserve"> </w:t>
      </w:r>
    </w:p>
    <w:p>
      <w:pPr>
        <w:pStyle w:val="0"/>
        <w:spacing w:after="0" w:afterLines="0" w:afterAutospacing="0" w:line="317" w:lineRule="auto"/>
        <w:ind w:left="7980" w:right="0" w:firstLine="480"/>
        <w:rPr>
          <w:rFonts w:hint="default"/>
        </w:rPr>
      </w:pPr>
      <w:r>
        <w:rPr>
          <w:rFonts w:hint="default"/>
        </w:rPr>
        <w:t xml:space="preserve"> </w:t>
      </w:r>
    </w:p>
    <w:p>
      <w:pPr>
        <w:pStyle w:val="0"/>
        <w:spacing w:after="66" w:afterLines="0" w:afterAutospacing="0"/>
        <w:ind w:left="0" w:right="0" w:firstLine="0"/>
        <w:jc w:val="center"/>
        <w:rPr>
          <w:rFonts w:hint="default"/>
        </w:rPr>
      </w:pPr>
      <w:r>
        <w:rPr>
          <w:rFonts w:hint="eastAsia"/>
        </w:rPr>
        <w:t>令和９</w:t>
      </w:r>
      <w:bookmarkStart w:id="0" w:name="_GoBack"/>
      <w:bookmarkEnd w:id="0"/>
      <w:r>
        <w:rPr>
          <w:rFonts w:hint="default"/>
        </w:rPr>
        <w:t>年度秋田県</w:t>
      </w:r>
      <w:r>
        <w:rPr>
          <w:rFonts w:hint="eastAsia"/>
        </w:rPr>
        <w:t>公文書館</w:t>
      </w:r>
      <w:r>
        <w:rPr>
          <w:rFonts w:hint="default"/>
        </w:rPr>
        <w:t>システム発注に係る情報提供及び概算見積</w:t>
      </w:r>
    </w:p>
    <w:p>
      <w:pPr>
        <w:pStyle w:val="0"/>
        <w:spacing w:after="66" w:afterLines="0" w:afterAutospacing="0"/>
        <w:ind w:left="0" w:right="0" w:firstLine="0"/>
        <w:jc w:val="center"/>
        <w:rPr>
          <w:rFonts w:hint="default"/>
        </w:rPr>
      </w:pPr>
      <w:r>
        <w:rPr>
          <w:rFonts w:hint="eastAsia"/>
        </w:rPr>
        <w:t>資料閲覧申込書</w:t>
      </w:r>
    </w:p>
    <w:p>
      <w:pPr>
        <w:pStyle w:val="0"/>
        <w:spacing w:after="0" w:afterLines="0" w:afterAutospacing="0"/>
        <w:ind w:left="0" w:right="0" w:firstLine="0"/>
        <w:rPr>
          <w:rFonts w:hint="default"/>
        </w:rPr>
      </w:pPr>
      <w:r>
        <w:rPr>
          <w:rFonts w:hint="default"/>
        </w:rPr>
        <w:t xml:space="preserve"> </w:t>
      </w:r>
    </w:p>
    <w:tbl>
      <w:tblPr>
        <w:tblStyle w:val="21"/>
        <w:tblW w:w="8599" w:type="dxa"/>
        <w:tblInd w:w="-5" w:type="dxa"/>
        <w:tblLayout w:type="fixed"/>
        <w:tblCellMar>
          <w:top w:w="67" w:type="dxa"/>
          <w:left w:w="108" w:type="dxa"/>
          <w:right w:w="110" w:type="dxa"/>
        </w:tblCellMar>
        <w:tblLook w:firstRow="1" w:lastRow="0" w:firstColumn="1" w:lastColumn="0" w:noHBand="0" w:noVBand="1" w:val="04A0"/>
      </w:tblPr>
      <w:tblGrid>
        <w:gridCol w:w="1985"/>
        <w:gridCol w:w="3307"/>
        <w:gridCol w:w="3307"/>
      </w:tblGrid>
      <w:tr>
        <w:trPr>
          <w:trHeight w:val="898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会社名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902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部署名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907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担当者名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898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電話番号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890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jc w:val="both"/>
              <w:rPr>
                <w:rFonts w:hint="default"/>
              </w:rPr>
            </w:pPr>
            <w:r>
              <w:rPr>
                <w:rFonts w:hint="default"/>
              </w:rPr>
              <w:t>E-mail</w:t>
            </w:r>
            <w:r>
              <w:rPr>
                <w:rFonts w:hint="default"/>
              </w:rPr>
              <w:t>アドレス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372" w:hRule="atLeast"/>
        </w:trPr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閲覧希望日時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2" w:right="0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第１希望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ind w:left="2" w:right="0" w:firstLine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第２希望</w:t>
            </w: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893" w:hRule="atLeast"/>
        </w:trPr>
        <w:tc>
          <w:tcPr>
            <w:tcW w:w="19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898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閲覧人数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90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閲覧者氏名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  <w:tr>
        <w:trPr>
          <w:trHeight w:val="125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>閲覧を希望する資料・システム</w:t>
            </w:r>
            <w:r>
              <w:rPr>
                <w:rFonts w:hint="default"/>
              </w:rPr>
              <w:t xml:space="preserve"> </w:t>
            </w:r>
          </w:p>
        </w:tc>
        <w:tc>
          <w:tcPr>
            <w:tcW w:w="6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60" w:afterLines="0" w:afterAutospacing="0"/>
              <w:ind w:left="0" w:right="0" w:firstLine="0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tc>
      </w:tr>
    </w:tbl>
    <w:p>
      <w:pPr>
        <w:pStyle w:val="0"/>
        <w:spacing w:after="0" w:afterLines="0" w:afterAutospacing="0"/>
        <w:ind w:left="0" w:right="0" w:firstLine="0"/>
        <w:rPr>
          <w:rFonts w:hint="default"/>
        </w:rPr>
      </w:pPr>
      <w:r>
        <w:rPr>
          <w:rFonts w:hint="default"/>
        </w:rPr>
        <w:t xml:space="preserve"> </w:t>
      </w:r>
    </w:p>
    <w:sectPr>
      <w:pgSz w:w="11906" w:h="16838"/>
      <w:pgMar w:top="2045" w:right="1624" w:bottom="2673" w:left="1702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spacing w:after="62" w:afterLines="0" w:afterAutospacing="0"/>
      <w:ind w:left="10" w:right="79" w:hanging="10"/>
    </w:pPr>
    <w:rPr>
      <w:rFonts w:ascii="ＭＳ 明朝" w:hAnsi="ＭＳ 明朝" w:eastAsia="ＭＳ 明朝"/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color w:val="00000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color w:val="000000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TableGrid"/>
    <w:basedOn w:val="11"/>
    <w:next w:val="21"/>
    <w:link w:val="0"/>
    <w:uiPriority w:val="0"/>
    <w:tblPr>
      <w:tblStyleRowBandSize w:val="1"/>
      <w:tblStyleColBandSize w:val="1"/>
      <w:tblCellMar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2</Pages>
  <Words>3</Words>
  <Characters>467</Characters>
  <Application>JUST Note</Application>
  <Lines>94</Lines>
  <Paragraphs>51</Paragraphs>
  <CharactersWithSpaces>597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文化庁</dc:creator>
  <cp:lastModifiedBy>鈴木　厚</cp:lastModifiedBy>
  <cp:lastPrinted>2024-08-19T05:20:00Z</cp:lastPrinted>
  <dcterms:created xsi:type="dcterms:W3CDTF">2023-08-30T23:49:00Z</dcterms:created>
  <dcterms:modified xsi:type="dcterms:W3CDTF">2025-04-16T07:21:41Z</dcterms:modified>
  <cp:revision>12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mplianceAssetId">
    <vt:lpwstr/>
  </property>
  <property fmtid="{D5CDD505-2E9C-101B-9397-08002B2CF9AE}" pid="3" name="ContentTypeId">
    <vt:lpwstr>0x010100D46EA202F3E7E94DB9ECA4C65F28B43C</vt:lpwstr>
  </property>
  <property fmtid="{D5CDD505-2E9C-101B-9397-08002B2CF9AE}" pid="4" name="MediaServiceImageTags">
    <vt:lpwstr/>
  </property>
  <property fmtid="{D5CDD505-2E9C-101B-9397-08002B2CF9AE}" pid="5" name="Order">
    <vt:r8>839200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_SharedFileIndex">
    <vt:lpwstr/>
  </property>
  <property fmtid="{D5CDD505-2E9C-101B-9397-08002B2CF9AE}" pid="10" name="_SourceUrl">
    <vt:lpwstr/>
  </property>
  <property fmtid="{D5CDD505-2E9C-101B-9397-08002B2CF9AE}" pid="11" name="xd_ProgID">
    <vt:lpwstr/>
  </property>
  <property fmtid="{D5CDD505-2E9C-101B-9397-08002B2CF9AE}" pid="12" name="xd_Signature">
    <vt:bool>false</vt:bool>
  </property>
</Properties>
</file>