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【様式３】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0" w:hanging="22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会社概要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0" w:hanging="22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「バレてない秋田スタンプラリーモバイル」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業務委託）</w:t>
      </w:r>
    </w:p>
    <w:tbl>
      <w:tblPr>
        <w:tblStyle w:val="Table1"/>
        <w:tblW w:w="9533.0" w:type="dxa"/>
        <w:jc w:val="left"/>
        <w:tblInd w:w="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8"/>
        <w:gridCol w:w="1458"/>
        <w:gridCol w:w="668"/>
        <w:gridCol w:w="4889"/>
        <w:gridCol w:w="1010"/>
        <w:tblGridChange w:id="0">
          <w:tblGrid>
            <w:gridCol w:w="1508"/>
            <w:gridCol w:w="1458"/>
            <w:gridCol w:w="668"/>
            <w:gridCol w:w="4889"/>
            <w:gridCol w:w="1010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商号又は名称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代表者職氏名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所 在 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本　　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住所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0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県内支社等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(県内に本社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がある者は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除く)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住所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設立年月日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    　　　　 年　　月　　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資本金</w:t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直近の年間売上高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従業員数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                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会社の特色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過去２年の類似業務の実績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発 注 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  務  内  容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受注年</w:t>
            </w:r>
          </w:p>
        </w:tc>
      </w:tr>
      <w:tr>
        <w:trPr>
          <w:cantSplit w:val="1"/>
          <w:trHeight w:val="83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秋田県関係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9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秋田県以外の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官公庁・公共団体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民間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8" w:hRule="atLeast"/>
          <w:tblHeader w:val="0"/>
        </w:trPr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【本申請の窓口となる担当者名】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所属　　　　　　　　　　　　　　　　　 　電話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職　　　　　　　　　　　　　　　　　　 Ｅ－ｍａｉｌ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氏名　　　　　　　　　　　　　　　　　　</w:t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hanging="21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※　同項目が記載された既存の資料（会社パンフレット等）に代えることができます。</w:t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P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PGothic" w:cs="MS PGothic" w:eastAsia="MS PGothic" w:hAnsi="MS PGothic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MS PGothic" w:cs="MS PGothic" w:eastAsia="MS PGothic" w:hAnsi="MS P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MS PGothic" w:cs="MS PGothic" w:eastAsia="MS PGothic" w:hAnsi="MS P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2fOjXXjSTCzfL6vT5rPAHukNOw==">CgMxLjA4AHIhMTdaY0Y3U2NGWE4ydDNockRFTlU4MkE5M0NiaXRweVlz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