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711E" w14:textId="151D3EA1" w:rsidR="001D0A24" w:rsidRPr="00085F60" w:rsidRDefault="001A2683" w:rsidP="001D0A24">
      <w:pPr>
        <w:spacing w:afterLines="50" w:after="180"/>
        <w:jc w:val="center"/>
        <w:rPr>
          <w:rFonts w:ascii="ＭＳ 明朝" w:eastAsia="ＭＳ 明朝" w:hAnsi="ＭＳ 明朝"/>
          <w:sz w:val="22"/>
          <w:lang w:eastAsia="zh-TW"/>
        </w:rPr>
      </w:pPr>
      <w:r w:rsidRPr="00085F60">
        <w:rPr>
          <w:rFonts w:ascii="ＭＳ 明朝" w:eastAsia="ＭＳ 明朝" w:hAnsi="ＭＳ 明朝" w:hint="eastAsia"/>
          <w:sz w:val="22"/>
          <w:lang w:eastAsia="zh-TW"/>
        </w:rPr>
        <w:t>個人情報取扱特記事項</w:t>
      </w:r>
    </w:p>
    <w:p w14:paraId="70339B4C" w14:textId="1F7354D2" w:rsidR="001A2683" w:rsidRPr="00085F60" w:rsidRDefault="001A2683" w:rsidP="00DB7358">
      <w:pPr>
        <w:ind w:firstLineChars="100" w:firstLine="220"/>
        <w:rPr>
          <w:rFonts w:ascii="ＭＳ 明朝" w:eastAsia="ＭＳ 明朝" w:hAnsi="ＭＳ 明朝"/>
          <w:sz w:val="22"/>
          <w:lang w:eastAsia="zh-TW"/>
        </w:rPr>
      </w:pPr>
      <w:r w:rsidRPr="00085F60">
        <w:rPr>
          <w:rFonts w:ascii="ＭＳ 明朝" w:eastAsia="ＭＳ 明朝" w:hAnsi="ＭＳ 明朝" w:hint="eastAsia"/>
          <w:sz w:val="22"/>
          <w:lang w:eastAsia="zh-TW"/>
        </w:rPr>
        <w:t>（基本的事項）</w:t>
      </w:r>
    </w:p>
    <w:p w14:paraId="06D997D7"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第１　乙は、個人情報の保護の重要性を認識し、この契約による業務の実施に当たっては個人の権利利益を侵害することのないよう、個人情報の取扱いを適正に行わなければならない。</w:t>
      </w:r>
    </w:p>
    <w:p w14:paraId="64A2D5DD" w14:textId="77777777" w:rsidR="001A2683" w:rsidRPr="00085F60" w:rsidRDefault="001A2683" w:rsidP="00DB7358">
      <w:pPr>
        <w:rPr>
          <w:rFonts w:ascii="ＭＳ 明朝" w:eastAsia="ＭＳ 明朝" w:hAnsi="ＭＳ 明朝"/>
          <w:sz w:val="22"/>
        </w:rPr>
      </w:pPr>
    </w:p>
    <w:p w14:paraId="55F3796B"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（秘密の保持）</w:t>
      </w:r>
    </w:p>
    <w:p w14:paraId="7885DA8E"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第２　乙は、この契約による業務に関して知り得た個人情報を他に漏らしてはならない。この契約による業務が終了し、又はこの契約が解除された後においても、同様とする。</w:t>
      </w:r>
    </w:p>
    <w:p w14:paraId="421E6DE0" w14:textId="77777777" w:rsidR="001A2683" w:rsidRPr="00085F60" w:rsidRDefault="001A2683" w:rsidP="00DB7358">
      <w:pPr>
        <w:rPr>
          <w:rFonts w:ascii="ＭＳ 明朝" w:eastAsia="ＭＳ 明朝" w:hAnsi="ＭＳ 明朝"/>
          <w:sz w:val="22"/>
        </w:rPr>
      </w:pPr>
    </w:p>
    <w:p w14:paraId="246A009F"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（責任体制の整備）</w:t>
      </w:r>
    </w:p>
    <w:p w14:paraId="11A689DD"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第３　乙は、個人情報の適正な取扱いについて、内部における責任体制を構築し、その体制を維持しなければならない。</w:t>
      </w:r>
    </w:p>
    <w:p w14:paraId="3D039C4E" w14:textId="77777777" w:rsidR="001A2683" w:rsidRPr="00085F60" w:rsidRDefault="001A2683" w:rsidP="00DB7358">
      <w:pPr>
        <w:ind w:left="220" w:hangingChars="100" w:hanging="220"/>
        <w:rPr>
          <w:rFonts w:ascii="ＭＳ 明朝" w:eastAsia="ＭＳ 明朝" w:hAnsi="ＭＳ 明朝"/>
          <w:sz w:val="22"/>
        </w:rPr>
      </w:pPr>
    </w:p>
    <w:p w14:paraId="4E903EF1" w14:textId="77777777" w:rsidR="001A2683" w:rsidRPr="00085F60" w:rsidRDefault="001A2683" w:rsidP="00DB7358">
      <w:pPr>
        <w:ind w:leftChars="100" w:left="210"/>
        <w:rPr>
          <w:rFonts w:ascii="ＭＳ 明朝" w:eastAsia="ＭＳ 明朝" w:hAnsi="ＭＳ 明朝"/>
          <w:sz w:val="22"/>
        </w:rPr>
      </w:pPr>
      <w:r w:rsidRPr="00085F60">
        <w:rPr>
          <w:rFonts w:ascii="ＭＳ 明朝" w:eastAsia="ＭＳ 明朝" w:hAnsi="ＭＳ 明朝" w:hint="eastAsia"/>
          <w:sz w:val="22"/>
        </w:rPr>
        <w:t>（責任者等の届出）</w:t>
      </w:r>
    </w:p>
    <w:p w14:paraId="0ECB7EE4"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第４　乙は、この契約による個人情報の取扱いに係る業務の責任者（以下「責任者」という。）及び業務に従事する者（以下「従事者」という。）を定め、書面によりあらかじめ、甲に届け出なければならない。これらの者を変更しようとするときも、同様とする。</w:t>
      </w:r>
    </w:p>
    <w:p w14:paraId="2FCFB46A"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乙は、責任者に、従事者がこの特記事項に定める事項を適切に実施するよう監督させなければならない。</w:t>
      </w:r>
    </w:p>
    <w:p w14:paraId="4E491A34"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３　乙は、従事者に、責任者の指示に従い、この特記事項に定める事項を遵守させなければならない。</w:t>
      </w:r>
    </w:p>
    <w:p w14:paraId="657F129B" w14:textId="77777777" w:rsidR="001A2683" w:rsidRPr="00085F60" w:rsidRDefault="001A2683" w:rsidP="00DB7358">
      <w:pPr>
        <w:rPr>
          <w:rFonts w:ascii="ＭＳ 明朝" w:eastAsia="ＭＳ 明朝" w:hAnsi="ＭＳ 明朝"/>
          <w:sz w:val="22"/>
        </w:rPr>
      </w:pPr>
    </w:p>
    <w:p w14:paraId="56F9BCB8"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（派遣労働者の利用時の措置）</w:t>
      </w:r>
    </w:p>
    <w:p w14:paraId="45C9B4B6"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第５　乙は、この契約による業務を派遣労働者（労働者派遣事業の適正な運営の確保及び派遣労働者の保護等に関する法律（昭和６０年法律第８８号）第２条第２号に規定する派遣労働者をいう。以下同じ。）に行わせる場合は、労働者派遣契約書に秘密保持義務等個人情報の取扱いに関する事項を明記しなければならない。この場合の守秘義務の期間は、第２の期間に準ずるものとする。</w:t>
      </w:r>
    </w:p>
    <w:p w14:paraId="66268A19"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乙は、派遣労働者にこの契約に基づく一切の義務を遵守させなければならない。</w:t>
      </w:r>
    </w:p>
    <w:p w14:paraId="6F8CD512"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３　乙は、乙と派遣元との契約内容にかかわらず、甲に対して、派遣労働者による個人情報の処理に関する責任を負うものとする。</w:t>
      </w:r>
    </w:p>
    <w:p w14:paraId="08D6F446" w14:textId="77777777" w:rsidR="001A2683" w:rsidRPr="00085F60" w:rsidRDefault="001A2683" w:rsidP="00DB7358">
      <w:pPr>
        <w:ind w:left="220" w:hangingChars="100" w:hanging="220"/>
        <w:rPr>
          <w:rFonts w:ascii="ＭＳ 明朝" w:eastAsia="ＭＳ 明朝" w:hAnsi="ＭＳ 明朝"/>
          <w:sz w:val="22"/>
        </w:rPr>
      </w:pPr>
    </w:p>
    <w:p w14:paraId="3965E816"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（教育の実施等）</w:t>
      </w:r>
    </w:p>
    <w:p w14:paraId="158578D9"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lastRenderedPageBreak/>
        <w:t>第６　乙は、個人情報の適正な取扱い、情報セキュリティに対する意識の向上、この特記事項において責任者及び従事者が遵守すべき事項その他この契約による業務の適切な履行に必要な教育及び研修を、責任者及び従事者全員に対して実施しなければならない。</w:t>
      </w:r>
    </w:p>
    <w:p w14:paraId="3C79E30A"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責任者及び従事者に対して、在職中又は退職後においてもその業務に関して知り得た個人情報を不正な利益を図る目的で提供し、又は盗用してはならないこと、これに違反した場合の罰則規定が個人情報の保護に関する法律（平成１５年法律第５７号。以下「法」という。）にあることその他個人情報の適正な取扱いに関し必要な事項を周知しなければならない。</w:t>
      </w:r>
    </w:p>
    <w:p w14:paraId="2B07D80B" w14:textId="77777777" w:rsidR="001A2683" w:rsidRPr="00085F60" w:rsidRDefault="001A2683" w:rsidP="00DB7358">
      <w:pPr>
        <w:rPr>
          <w:rFonts w:ascii="ＭＳ 明朝" w:eastAsia="ＭＳ 明朝" w:hAnsi="ＭＳ 明朝"/>
          <w:sz w:val="22"/>
        </w:rPr>
      </w:pPr>
    </w:p>
    <w:p w14:paraId="66F7D691" w14:textId="71C7F79E"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（再委託の禁止）</w:t>
      </w:r>
    </w:p>
    <w:p w14:paraId="4CEF57D6"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第７　乙は、この契約による業務を行うための個人情報の処理は、自ら行うものとし、第三者にその取扱いを委託し、又はこれに類する行為（以下「再委託」という。再委託の相手方が当該再委託をする者の子会社（会社法（平成１７年法律第８６号）第２条第１項第３号に規定する子会社をいう。）である場合を含む。以下同じ。）をしてはならない。</w:t>
      </w:r>
    </w:p>
    <w:p w14:paraId="15097A72" w14:textId="2689CFD6" w:rsidR="001A2683" w:rsidRPr="00085F60" w:rsidRDefault="001A2683" w:rsidP="00DB7358">
      <w:pPr>
        <w:pStyle w:val="Default"/>
        <w:ind w:left="220" w:hangingChars="100" w:hanging="220"/>
        <w:rPr>
          <w:sz w:val="22"/>
          <w:szCs w:val="22"/>
        </w:rPr>
      </w:pPr>
      <w:r w:rsidRPr="00085F60">
        <w:rPr>
          <w:rFonts w:hint="eastAsia"/>
          <w:sz w:val="22"/>
          <w:szCs w:val="22"/>
        </w:rPr>
        <w:t>２　乙は、この契約による業務の一部をやむを得ず再委託する必要がある場合は、あらかじめ次の各号に規定する項目を記載した書面を甲に提出して甲の承認を得なければならない。承認を得た再委託の内容を変更しようとする場合も、同様とする。</w:t>
      </w:r>
    </w:p>
    <w:p w14:paraId="27AB28C1" w14:textId="24ECB3C0" w:rsidR="001A2683" w:rsidRPr="00085F60" w:rsidRDefault="001A2683" w:rsidP="00DB7358">
      <w:pPr>
        <w:pStyle w:val="Default"/>
        <w:ind w:firstLineChars="100" w:firstLine="220"/>
        <w:rPr>
          <w:sz w:val="22"/>
          <w:szCs w:val="22"/>
        </w:rPr>
      </w:pPr>
      <w:r w:rsidRPr="00085F60">
        <w:rPr>
          <w:rFonts w:hint="eastAsia"/>
          <w:sz w:val="22"/>
          <w:szCs w:val="22"/>
        </w:rPr>
        <w:t>（１）再委託を行う業務の内容</w:t>
      </w:r>
    </w:p>
    <w:p w14:paraId="6C473693" w14:textId="27B89967" w:rsidR="001A2683" w:rsidRPr="00085F60" w:rsidRDefault="001A2683" w:rsidP="00DB7358">
      <w:pPr>
        <w:pStyle w:val="Default"/>
        <w:ind w:firstLineChars="100" w:firstLine="220"/>
        <w:rPr>
          <w:sz w:val="22"/>
          <w:szCs w:val="22"/>
        </w:rPr>
      </w:pPr>
      <w:r w:rsidRPr="00085F60">
        <w:rPr>
          <w:rFonts w:hint="eastAsia"/>
          <w:sz w:val="22"/>
          <w:szCs w:val="22"/>
        </w:rPr>
        <w:t>（２）再委託で取り扱う個人情報</w:t>
      </w:r>
    </w:p>
    <w:p w14:paraId="030583AB" w14:textId="6FE1D749" w:rsidR="001A2683" w:rsidRPr="00085F60" w:rsidRDefault="001A2683" w:rsidP="00DB7358">
      <w:pPr>
        <w:pStyle w:val="Default"/>
        <w:ind w:firstLineChars="100" w:firstLine="220"/>
        <w:rPr>
          <w:sz w:val="22"/>
          <w:szCs w:val="22"/>
        </w:rPr>
      </w:pPr>
      <w:r w:rsidRPr="00085F60">
        <w:rPr>
          <w:rFonts w:hint="eastAsia"/>
          <w:sz w:val="22"/>
          <w:szCs w:val="22"/>
        </w:rPr>
        <w:t>（３）再委託の期間</w:t>
      </w:r>
    </w:p>
    <w:p w14:paraId="0598D7B8" w14:textId="460D07AD" w:rsidR="001A2683" w:rsidRPr="00085F60" w:rsidRDefault="001A2683" w:rsidP="00DB7358">
      <w:pPr>
        <w:pStyle w:val="Default"/>
        <w:ind w:firstLineChars="100" w:firstLine="220"/>
        <w:rPr>
          <w:sz w:val="22"/>
          <w:szCs w:val="22"/>
        </w:rPr>
      </w:pPr>
      <w:r w:rsidRPr="00085F60">
        <w:rPr>
          <w:rFonts w:hint="eastAsia"/>
          <w:sz w:val="22"/>
          <w:szCs w:val="22"/>
        </w:rPr>
        <w:t>（４）再委託が必要な理由</w:t>
      </w:r>
    </w:p>
    <w:p w14:paraId="539861D8" w14:textId="7CEC50EF" w:rsidR="001A2683" w:rsidRPr="00085F60" w:rsidRDefault="001A2683" w:rsidP="00DB7358">
      <w:pPr>
        <w:pStyle w:val="Default"/>
        <w:ind w:firstLineChars="100" w:firstLine="220"/>
        <w:rPr>
          <w:sz w:val="22"/>
          <w:szCs w:val="22"/>
        </w:rPr>
      </w:pPr>
      <w:r w:rsidRPr="00085F60">
        <w:rPr>
          <w:rFonts w:hint="eastAsia"/>
          <w:sz w:val="22"/>
          <w:szCs w:val="22"/>
        </w:rPr>
        <w:t>（５）再委託の相手方（名称、代表者、所在地、連絡先）</w:t>
      </w:r>
    </w:p>
    <w:p w14:paraId="17EE8E8D" w14:textId="10E9DFE8" w:rsidR="001A2683" w:rsidRPr="00085F60" w:rsidRDefault="001A2683" w:rsidP="00DB7358">
      <w:pPr>
        <w:pStyle w:val="Default"/>
        <w:ind w:firstLineChars="100" w:firstLine="220"/>
        <w:rPr>
          <w:sz w:val="22"/>
          <w:szCs w:val="22"/>
        </w:rPr>
      </w:pPr>
      <w:r w:rsidRPr="00085F60">
        <w:rPr>
          <w:rFonts w:hint="eastAsia"/>
          <w:sz w:val="22"/>
          <w:szCs w:val="22"/>
        </w:rPr>
        <w:t>（６）再委託の相手方における責任体制並びに責任者及び従事者</w:t>
      </w:r>
    </w:p>
    <w:p w14:paraId="35DF81C7" w14:textId="773F7D27" w:rsidR="001A2683" w:rsidRPr="00085F60" w:rsidRDefault="001A2683" w:rsidP="003B1BA3">
      <w:pPr>
        <w:pStyle w:val="Default"/>
        <w:ind w:firstLineChars="100" w:firstLine="220"/>
        <w:rPr>
          <w:sz w:val="22"/>
          <w:szCs w:val="22"/>
        </w:rPr>
      </w:pPr>
      <w:r w:rsidRPr="00085F60">
        <w:rPr>
          <w:rFonts w:hint="eastAsia"/>
          <w:sz w:val="22"/>
          <w:szCs w:val="22"/>
        </w:rPr>
        <w:t>（７）再委託の相手方に求める個人情報の適正な取扱いに関する措置の内容</w:t>
      </w:r>
    </w:p>
    <w:p w14:paraId="5A827EDE" w14:textId="7DD865D7" w:rsidR="001A2683" w:rsidRPr="00085F60" w:rsidRDefault="001A2683" w:rsidP="00DB7358">
      <w:pPr>
        <w:pStyle w:val="Default"/>
        <w:ind w:firstLineChars="100" w:firstLine="220"/>
        <w:rPr>
          <w:sz w:val="22"/>
          <w:szCs w:val="22"/>
        </w:rPr>
      </w:pPr>
      <w:r w:rsidRPr="00085F60">
        <w:rPr>
          <w:rFonts w:hint="eastAsia"/>
          <w:sz w:val="22"/>
          <w:szCs w:val="22"/>
        </w:rPr>
        <w:t>（８）再委託の相手方の監督方法</w:t>
      </w:r>
    </w:p>
    <w:p w14:paraId="5B49E0BD" w14:textId="59B13202" w:rsidR="001A2683" w:rsidRPr="00085F60" w:rsidRDefault="001A2683" w:rsidP="00DB7358">
      <w:pPr>
        <w:pStyle w:val="Default"/>
        <w:ind w:left="220" w:hangingChars="100" w:hanging="220"/>
        <w:rPr>
          <w:sz w:val="22"/>
          <w:szCs w:val="22"/>
        </w:rPr>
      </w:pPr>
      <w:r w:rsidRPr="00085F60">
        <w:rPr>
          <w:rFonts w:hint="eastAsia"/>
          <w:sz w:val="22"/>
          <w:szCs w:val="22"/>
        </w:rPr>
        <w:t>３　前項の場合、乙は、再委託の相手方にこの契約に基づく一切の義務を遵守させるとともに、乙と再委託の相手方との契約内容にかかわらず、甲に対して再委託の相手方による個人情報の取扱いに関する責任を負うものとする。</w:t>
      </w:r>
    </w:p>
    <w:p w14:paraId="3C3FA78D" w14:textId="0FF70C87" w:rsidR="001A2683" w:rsidRPr="00085F60" w:rsidRDefault="001A2683" w:rsidP="00DB7358">
      <w:pPr>
        <w:pStyle w:val="Default"/>
        <w:ind w:left="220" w:hangingChars="100" w:hanging="220"/>
        <w:rPr>
          <w:sz w:val="22"/>
          <w:szCs w:val="22"/>
        </w:rPr>
      </w:pPr>
      <w:r w:rsidRPr="00085F60">
        <w:rPr>
          <w:rFonts w:hint="eastAsia"/>
          <w:sz w:val="22"/>
          <w:szCs w:val="22"/>
        </w:rPr>
        <w:t>４　乙は、再委託契約において、再委託の相手方に対する監督及び個人情報の適正な取扱いの方法について具体的に規定しなければならない。</w:t>
      </w:r>
    </w:p>
    <w:p w14:paraId="710B8D7C" w14:textId="4ADDC28A" w:rsidR="001A2683" w:rsidRPr="00085F60" w:rsidRDefault="001A2683" w:rsidP="00DB7358">
      <w:pPr>
        <w:pStyle w:val="Default"/>
        <w:ind w:left="220" w:hangingChars="100" w:hanging="220"/>
        <w:rPr>
          <w:sz w:val="22"/>
          <w:szCs w:val="22"/>
        </w:rPr>
      </w:pPr>
      <w:r w:rsidRPr="00085F60">
        <w:rPr>
          <w:rFonts w:hint="eastAsia"/>
          <w:sz w:val="22"/>
          <w:szCs w:val="22"/>
        </w:rPr>
        <w:t>５　乙は、この契約による業務を再委託した場合、その履行を管理及び監督するとともに、甲の求めに応じて、その状況等を甲に報告しなければならない</w:t>
      </w:r>
      <w:r w:rsidR="001D0A24" w:rsidRPr="00085F60">
        <w:rPr>
          <w:rFonts w:hint="eastAsia"/>
          <w:sz w:val="22"/>
          <w:szCs w:val="22"/>
        </w:rPr>
        <w:t>。</w:t>
      </w:r>
    </w:p>
    <w:p w14:paraId="633FAFE7"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６　第２項から前項までの規定は、再委託の相手方が更に再委託（以下「再々委託」という。）を行う場合以降について準用する。これらの場合において、「乙」とある</w:t>
      </w:r>
      <w:r w:rsidRPr="00085F60">
        <w:rPr>
          <w:rFonts w:ascii="ＭＳ 明朝" w:eastAsia="ＭＳ 明朝" w:hAnsi="ＭＳ 明朝" w:hint="eastAsia"/>
          <w:sz w:val="22"/>
        </w:rPr>
        <w:lastRenderedPageBreak/>
        <w:t>のは「再々委託する者」等と、「再委託の相手方」とあるのは「再々委託の相手方」等と、「再委託契約」とあるのは「再々委託契約」等と委託の段階に応じて読み替えるものとする。</w:t>
      </w:r>
    </w:p>
    <w:p w14:paraId="1D4C1373" w14:textId="77777777" w:rsidR="001A2683" w:rsidRPr="00085F60" w:rsidRDefault="001A2683" w:rsidP="00DB7358">
      <w:pPr>
        <w:ind w:left="220" w:hangingChars="100" w:hanging="220"/>
        <w:rPr>
          <w:rFonts w:ascii="ＭＳ 明朝" w:eastAsia="ＭＳ 明朝" w:hAnsi="ＭＳ 明朝"/>
          <w:sz w:val="22"/>
        </w:rPr>
      </w:pPr>
    </w:p>
    <w:p w14:paraId="0A92F726"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（取得の制限）</w:t>
      </w:r>
    </w:p>
    <w:p w14:paraId="43203483"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第８　乙は、この契約による業務を行うために個人情報を取得するときは、業務を達成するために必要な範囲内で、適法かつ公正な手段により行わなければならない。</w:t>
      </w:r>
    </w:p>
    <w:p w14:paraId="458B58E9" w14:textId="77777777" w:rsidR="001A2683" w:rsidRPr="00085F60" w:rsidRDefault="001A2683" w:rsidP="00DB7358">
      <w:pPr>
        <w:rPr>
          <w:rFonts w:ascii="ＭＳ 明朝" w:eastAsia="ＭＳ 明朝" w:hAnsi="ＭＳ 明朝"/>
          <w:sz w:val="22"/>
        </w:rPr>
      </w:pPr>
    </w:p>
    <w:p w14:paraId="0DDEBBE3"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（目的外利用及び提供の禁止）</w:t>
      </w:r>
    </w:p>
    <w:p w14:paraId="34DAB3C1"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第９　乙は、甲の指示又は承認があるときを除き、この契約による業務に関して知り得た個人情報を契約以外の目的に利用し、又は第三者に提供してはならない。</w:t>
      </w:r>
    </w:p>
    <w:p w14:paraId="452EC71C" w14:textId="77777777" w:rsidR="001A2683" w:rsidRPr="00085F60" w:rsidRDefault="001A2683" w:rsidP="00DB7358">
      <w:pPr>
        <w:rPr>
          <w:rFonts w:ascii="ＭＳ 明朝" w:eastAsia="ＭＳ 明朝" w:hAnsi="ＭＳ 明朝"/>
          <w:sz w:val="22"/>
        </w:rPr>
      </w:pPr>
    </w:p>
    <w:p w14:paraId="2E994867"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（複写又は複製の禁止）</w:t>
      </w:r>
    </w:p>
    <w:p w14:paraId="497B58FB" w14:textId="76830477"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10</w:t>
      </w:r>
      <w:r w:rsidRPr="00085F60">
        <w:rPr>
          <w:rFonts w:ascii="ＭＳ 明朝" w:eastAsia="ＭＳ 明朝" w:hAnsi="ＭＳ 明朝" w:hint="eastAsia"/>
          <w:sz w:val="22"/>
        </w:rPr>
        <w:t xml:space="preserve">　乙は、甲の承認があるときを除き、この契約による業務を処理するために甲から引き渡された個人情報が記録された資料等を複写し、複製し、又はこれらに類する行為をしてはならない。</w:t>
      </w:r>
    </w:p>
    <w:p w14:paraId="1C116C8D" w14:textId="77777777" w:rsidR="001A2683" w:rsidRPr="00085F60" w:rsidRDefault="001A2683" w:rsidP="00DB7358">
      <w:pPr>
        <w:rPr>
          <w:rFonts w:ascii="ＭＳ 明朝" w:eastAsia="ＭＳ 明朝" w:hAnsi="ＭＳ 明朝"/>
          <w:sz w:val="22"/>
        </w:rPr>
      </w:pPr>
    </w:p>
    <w:p w14:paraId="637E2F1E"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（個人情報の安全管理）</w:t>
      </w:r>
    </w:p>
    <w:p w14:paraId="7AE28031" w14:textId="5AFCF421"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11</w:t>
      </w:r>
      <w:r w:rsidRPr="00085F60">
        <w:rPr>
          <w:rFonts w:ascii="ＭＳ 明朝" w:eastAsia="ＭＳ 明朝" w:hAnsi="ＭＳ 明朝" w:hint="eastAsia"/>
          <w:sz w:val="22"/>
        </w:rPr>
        <w:t xml:space="preserve">　乙は、この契約による個人情報の取扱いについて、法に基づく安全管理措置を講ずるとともに、次の各号の定めるところにより、個人情報の安全管理のために必要かつ適切な措置を講じなければならない。</w:t>
      </w:r>
    </w:p>
    <w:p w14:paraId="5E5CC006" w14:textId="39584657" w:rsidR="001A2683" w:rsidRPr="00085F60" w:rsidRDefault="00FB11A2" w:rsidP="00FB11A2">
      <w:pPr>
        <w:pStyle w:val="a7"/>
        <w:numPr>
          <w:ilvl w:val="0"/>
          <w:numId w:val="6"/>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個人情報を取り扱う業務、個人情報の範囲及び従事者を明確化し、取扱規程等を策定すること。</w:t>
      </w:r>
    </w:p>
    <w:p w14:paraId="273F997F" w14:textId="02354000" w:rsidR="001A2683" w:rsidRPr="00085F60" w:rsidRDefault="003B1BA3" w:rsidP="00FB11A2">
      <w:pPr>
        <w:pStyle w:val="a7"/>
        <w:numPr>
          <w:ilvl w:val="0"/>
          <w:numId w:val="6"/>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組織体制の整備、取扱規程等に基づく運用、取扱状況を確認する手段の整備、情報漏えい等事案に対応する体制の整備、取扱状況の把握及び安全管理措置の見直しを行うこと。</w:t>
      </w:r>
    </w:p>
    <w:p w14:paraId="4DF06584" w14:textId="779C8051" w:rsidR="001A2683" w:rsidRPr="00085F60" w:rsidRDefault="003B1BA3" w:rsidP="00FB11A2">
      <w:pPr>
        <w:pStyle w:val="a7"/>
        <w:numPr>
          <w:ilvl w:val="0"/>
          <w:numId w:val="6"/>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従事者の監督・教育を行うこと。</w:t>
      </w:r>
    </w:p>
    <w:p w14:paraId="1A7364A1" w14:textId="2908DE2E" w:rsidR="001A2683" w:rsidRPr="00085F60" w:rsidRDefault="003B1BA3" w:rsidP="00FB11A2">
      <w:pPr>
        <w:pStyle w:val="a7"/>
        <w:numPr>
          <w:ilvl w:val="0"/>
          <w:numId w:val="6"/>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個人情報を取り扱う区域の管理、機器及び電子媒体等の盗難等の</w:t>
      </w:r>
      <w:r w:rsidRPr="00085F60">
        <w:rPr>
          <w:rFonts w:ascii="ＭＳ 明朝" w:eastAsia="ＭＳ 明朝" w:hAnsi="ＭＳ 明朝" w:hint="eastAsia"/>
          <w:sz w:val="22"/>
        </w:rPr>
        <w:t>防止</w:t>
      </w:r>
      <w:r w:rsidR="001A2683" w:rsidRPr="00085F60">
        <w:rPr>
          <w:rFonts w:ascii="ＭＳ 明朝" w:eastAsia="ＭＳ 明朝" w:hAnsi="ＭＳ 明朝" w:hint="eastAsia"/>
          <w:sz w:val="22"/>
        </w:rPr>
        <w:t>、電子媒体等の取扱いにおける漏えい等の防止、個人情報の削除、機器及び電子媒体等の廃棄を行うこと。</w:t>
      </w:r>
    </w:p>
    <w:p w14:paraId="57E828A3" w14:textId="6B932208" w:rsidR="001A2683" w:rsidRPr="00085F60" w:rsidRDefault="003B1BA3" w:rsidP="00FB11A2">
      <w:pPr>
        <w:pStyle w:val="a7"/>
        <w:numPr>
          <w:ilvl w:val="0"/>
          <w:numId w:val="6"/>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アクセス制御、アクセス者の識別と認証、外部からの不正アクセス等の防止、情報漏えい等の防止を行うこと。</w:t>
      </w:r>
    </w:p>
    <w:p w14:paraId="006BDF3E" w14:textId="77777777" w:rsidR="001A2683" w:rsidRPr="00085F60" w:rsidRDefault="001A2683" w:rsidP="00DB7358">
      <w:pPr>
        <w:ind w:left="440" w:hangingChars="200" w:hanging="440"/>
        <w:rPr>
          <w:rFonts w:ascii="ＭＳ 明朝" w:eastAsia="ＭＳ 明朝" w:hAnsi="ＭＳ 明朝"/>
          <w:sz w:val="22"/>
        </w:rPr>
      </w:pPr>
    </w:p>
    <w:p w14:paraId="456001D3"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（漏えい等の防止）</w:t>
      </w:r>
    </w:p>
    <w:p w14:paraId="0F32CD41" w14:textId="1461986C"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12</w:t>
      </w:r>
      <w:r w:rsidRPr="00085F60">
        <w:rPr>
          <w:rFonts w:ascii="ＭＳ 明朝" w:eastAsia="ＭＳ 明朝" w:hAnsi="ＭＳ 明朝" w:hint="eastAsia"/>
          <w:sz w:val="22"/>
        </w:rPr>
        <w:t xml:space="preserve">　乙は、この契約による業務に関して知り得た個人情報について、個人情報の漏えい、滅失及びき損（以下「漏えい等」という。）の防止その他個人情報の適正な管</w:t>
      </w:r>
      <w:r w:rsidRPr="00085F60">
        <w:rPr>
          <w:rFonts w:ascii="ＭＳ 明朝" w:eastAsia="ＭＳ 明朝" w:hAnsi="ＭＳ 明朝" w:hint="eastAsia"/>
          <w:sz w:val="22"/>
        </w:rPr>
        <w:lastRenderedPageBreak/>
        <w:t>理のために必要な措置を講じなければならない。</w:t>
      </w:r>
    </w:p>
    <w:p w14:paraId="2AF8EE23"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乙は、甲からこの契約による業務を処理するために利用する個人情報の引渡しを受ける場合は、甲が指定した手段、日時及び場所で引渡しを受けた上で、甲に受領書を提出しなければならない。</w:t>
      </w:r>
    </w:p>
    <w:p w14:paraId="2AD47F0C"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３　乙は、この契約による業務に関して知り得た個人情報を取り扱う場所（以下「作業場所」という。）を特定し、あらかじめ甲に届け出なければならない。その特定した作業場所を変更する場合も、同様とする。</w:t>
      </w:r>
    </w:p>
    <w:p w14:paraId="351AAA07"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４　乙は、甲が承認した場合を除き、この契約による業務に関して知り得た個人情報を特定した作業場所から持ち出してはならない。</w:t>
      </w:r>
    </w:p>
    <w:p w14:paraId="5AF9B0FF"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５　乙は、この契約による業務に関して知り得た個人情報を運搬する場合は、その方法（以下「運搬方法」という。）を特定し、甲に届け出なければならない。その特定した運搬方法を変更しようとする場合も、同様とする。</w:t>
      </w:r>
    </w:p>
    <w:p w14:paraId="38081A67"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６　乙は、従事者に対し、身分証明書を常時携帯させるとともに、事業者名を明記した名札等を着用させて業務に従事させなければならない。</w:t>
      </w:r>
    </w:p>
    <w:p w14:paraId="29E9AD3F"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７　乙は、この契約による業務を処理するために使用するパソコンや電子媒体（以下「パソコン等」という。）を台帳で管理するものとし、甲が承認した場合を除き、当該パソコン等を特定した作業場所から持ち出してはならない。</w:t>
      </w:r>
    </w:p>
    <w:p w14:paraId="04A81CD6"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８　乙は、この契約による業務を処理するために、私用のパソコン等その他の私用物を持ち込んで使用してはならない。</w:t>
      </w:r>
    </w:p>
    <w:p w14:paraId="4066F424"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９　乙は、この契約による業務を処理するパソコン等に、ファイル交換ソフトその他個人情報の漏えい等につながるおそれがあるソフトウェアをインストールしてはならない。</w:t>
      </w:r>
    </w:p>
    <w:p w14:paraId="48B0DDF9" w14:textId="6F0D8CD3" w:rsidR="001A2683" w:rsidRPr="00085F60" w:rsidRDefault="00DB7358"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10</w:t>
      </w:r>
      <w:r w:rsidR="001A2683" w:rsidRPr="00085F60">
        <w:rPr>
          <w:rFonts w:ascii="ＭＳ 明朝" w:eastAsia="ＭＳ 明朝" w:hAnsi="ＭＳ 明朝" w:hint="eastAsia"/>
          <w:sz w:val="22"/>
        </w:rPr>
        <w:t xml:space="preserve">　乙は、この契約による業務に関して知り得た個人情報を、秘匿性等その他の内容に応じて、次の各号に定めるところにより管理しなければならない。</w:t>
      </w:r>
    </w:p>
    <w:p w14:paraId="44406B94" w14:textId="68FB2CAD" w:rsidR="001A2683" w:rsidRPr="00085F60" w:rsidRDefault="00FB11A2" w:rsidP="00FB11A2">
      <w:pPr>
        <w:pStyle w:val="a7"/>
        <w:numPr>
          <w:ilvl w:val="0"/>
          <w:numId w:val="10"/>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個人情報は、施錠できる保管庫又は施錠若しくは入退室管理の可能</w:t>
      </w:r>
      <w:r w:rsidR="004D1499" w:rsidRPr="00085F60">
        <w:rPr>
          <w:rFonts w:ascii="ＭＳ 明朝" w:eastAsia="ＭＳ 明朝" w:hAnsi="ＭＳ 明朝" w:hint="eastAsia"/>
          <w:sz w:val="22"/>
        </w:rPr>
        <w:t>な</w:t>
      </w:r>
      <w:r w:rsidR="001A2683" w:rsidRPr="00085F60">
        <w:rPr>
          <w:rFonts w:ascii="ＭＳ 明朝" w:eastAsia="ＭＳ 明朝" w:hAnsi="ＭＳ 明朝" w:hint="eastAsia"/>
          <w:sz w:val="22"/>
        </w:rPr>
        <w:t>保管室等に保管しなければならない。</w:t>
      </w:r>
    </w:p>
    <w:p w14:paraId="766BE999" w14:textId="06EDD6FF" w:rsidR="001A2683" w:rsidRPr="00085F60" w:rsidRDefault="00FB11A2" w:rsidP="00FB11A2">
      <w:pPr>
        <w:pStyle w:val="a7"/>
        <w:numPr>
          <w:ilvl w:val="0"/>
          <w:numId w:val="10"/>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個人情報を電子データとして保存又は甲の承認を得て持ち出す場合は、暗号化処理又はこれと同等以上の保護措置をとらなければならない。</w:t>
      </w:r>
    </w:p>
    <w:p w14:paraId="24ED94CF" w14:textId="6D5DA88F" w:rsidR="001A2683" w:rsidRPr="00085F60" w:rsidRDefault="00FB11A2" w:rsidP="00FB11A2">
      <w:pPr>
        <w:pStyle w:val="a7"/>
        <w:numPr>
          <w:ilvl w:val="0"/>
          <w:numId w:val="10"/>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個人情報を電子データで保管する場合、当該データが記録されたパソコン等及びそのバックアップの保管状況並びに個人情報の正確性</w:t>
      </w:r>
      <w:r w:rsidR="004D1499" w:rsidRPr="00085F60">
        <w:rPr>
          <w:rFonts w:ascii="ＭＳ 明朝" w:eastAsia="ＭＳ 明朝" w:hAnsi="ＭＳ 明朝" w:hint="eastAsia"/>
          <w:sz w:val="22"/>
        </w:rPr>
        <w:t>に</w:t>
      </w:r>
      <w:r w:rsidR="001A2683" w:rsidRPr="00085F60">
        <w:rPr>
          <w:rFonts w:ascii="ＭＳ 明朝" w:eastAsia="ＭＳ 明朝" w:hAnsi="ＭＳ 明朝" w:hint="eastAsia"/>
          <w:sz w:val="22"/>
        </w:rPr>
        <w:t>ついて、定期的に点検しなければならない。</w:t>
      </w:r>
    </w:p>
    <w:p w14:paraId="49729759" w14:textId="3D18716E" w:rsidR="001A2683" w:rsidRPr="00085F60" w:rsidRDefault="00FB11A2" w:rsidP="00FB11A2">
      <w:pPr>
        <w:pStyle w:val="a7"/>
        <w:numPr>
          <w:ilvl w:val="0"/>
          <w:numId w:val="10"/>
        </w:numPr>
        <w:ind w:leftChars="100" w:left="870" w:hangingChars="300" w:hanging="660"/>
        <w:rPr>
          <w:rFonts w:ascii="ＭＳ 明朝" w:eastAsia="ＭＳ 明朝" w:hAnsi="ＭＳ 明朝"/>
          <w:sz w:val="22"/>
        </w:rPr>
      </w:pPr>
      <w:r w:rsidRPr="00085F60">
        <w:rPr>
          <w:rFonts w:ascii="ＭＳ 明朝" w:eastAsia="ＭＳ 明朝" w:hAnsi="ＭＳ 明朝" w:hint="eastAsia"/>
          <w:sz w:val="22"/>
        </w:rPr>
        <w:t xml:space="preserve">　</w:t>
      </w:r>
      <w:r w:rsidR="001A2683" w:rsidRPr="00085F60">
        <w:rPr>
          <w:rFonts w:ascii="ＭＳ 明朝" w:eastAsia="ＭＳ 明朝" w:hAnsi="ＭＳ 明朝" w:hint="eastAsia"/>
          <w:sz w:val="22"/>
        </w:rPr>
        <w:t>個人情報を管理するための台帳を整備し、個人情報の受渡し、使用、複写又は複製、保管、廃棄等の取扱いの状況、日時及び担当者を記録しなければならない。</w:t>
      </w:r>
    </w:p>
    <w:p w14:paraId="4C251C7B" w14:textId="77777777" w:rsidR="001A2683" w:rsidRPr="00085F60" w:rsidRDefault="001A2683" w:rsidP="00DB7358">
      <w:pPr>
        <w:rPr>
          <w:rFonts w:ascii="ＭＳ 明朝" w:eastAsia="ＭＳ 明朝" w:hAnsi="ＭＳ 明朝"/>
          <w:sz w:val="22"/>
        </w:rPr>
      </w:pPr>
    </w:p>
    <w:p w14:paraId="46C26AC8"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（返還、廃棄又は消去）</w:t>
      </w:r>
    </w:p>
    <w:p w14:paraId="2B875B2A" w14:textId="0C0FEBE6"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lastRenderedPageBreak/>
        <w:t>第</w:t>
      </w:r>
      <w:r w:rsidR="00DB7358" w:rsidRPr="00085F60">
        <w:rPr>
          <w:rFonts w:ascii="ＭＳ 明朝" w:eastAsia="ＭＳ 明朝" w:hAnsi="ＭＳ 明朝" w:hint="eastAsia"/>
          <w:sz w:val="22"/>
        </w:rPr>
        <w:t>13</w:t>
      </w:r>
      <w:r w:rsidRPr="00085F60">
        <w:rPr>
          <w:rFonts w:ascii="ＭＳ 明朝" w:eastAsia="ＭＳ 明朝" w:hAnsi="ＭＳ 明朝" w:hint="eastAsia"/>
          <w:sz w:val="22"/>
        </w:rPr>
        <w:t xml:space="preserve">　乙は、この契約による業務に関して知り得た個人情報について、業務の完了時に、甲の指示に基づいて返還、廃棄又は消去しなければならない。</w:t>
      </w:r>
    </w:p>
    <w:p w14:paraId="02C1324D"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この契約による業務に関して知り得た個人情報を廃棄又は消去する場合は、事前に廃棄又は消去すべき個人情報の項目、媒体名、数量、廃棄又は消去の方法及び処理予定日を書面により甲に提出し、甲の承認を得なければならない。</w:t>
      </w:r>
    </w:p>
    <w:p w14:paraId="48B377DC"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３　乙は、この契約による業務に関して知り得た個人情報を廃棄する場合、電子媒体を物理的に破壊する等当該個人情報が判読、復元できないように確実な方法で廃棄しなければならない。</w:t>
      </w:r>
    </w:p>
    <w:p w14:paraId="2809FC22"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４　乙は、パソコン等に記録されたこの契約による業務に関して知り得た個人情報を消去する場合、データ消去用ソフトウェア等を使用し、通常の方法では当該個人情報が判読、復元できないように確実に消去しなければならない。</w:t>
      </w:r>
    </w:p>
    <w:p w14:paraId="221A5A3A"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５　乙は、廃棄又は消去に際し、甲から立会いを求められた場合は、これに応じなければならない。</w:t>
      </w:r>
    </w:p>
    <w:p w14:paraId="68042D8C"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６　乙は、個人情報を廃棄又は消去した場合には、甲に対し、その日時、担当者名及び廃棄又は消去の内容を記録した書面で報告しなければならない。</w:t>
      </w:r>
    </w:p>
    <w:p w14:paraId="035442D5" w14:textId="77777777" w:rsidR="001A2683" w:rsidRPr="00085F60" w:rsidRDefault="001A2683" w:rsidP="00DB7358">
      <w:pPr>
        <w:ind w:left="220" w:hangingChars="100" w:hanging="220"/>
        <w:rPr>
          <w:rFonts w:ascii="ＭＳ 明朝" w:eastAsia="ＭＳ 明朝" w:hAnsi="ＭＳ 明朝"/>
          <w:sz w:val="22"/>
        </w:rPr>
      </w:pPr>
    </w:p>
    <w:p w14:paraId="5294993A"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（報告）</w:t>
      </w:r>
    </w:p>
    <w:p w14:paraId="29C73A96" w14:textId="27AFA027"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14</w:t>
      </w:r>
      <w:r w:rsidRPr="00085F60">
        <w:rPr>
          <w:rFonts w:ascii="ＭＳ 明朝" w:eastAsia="ＭＳ 明朝" w:hAnsi="ＭＳ 明朝" w:hint="eastAsia"/>
          <w:sz w:val="22"/>
        </w:rPr>
        <w:t xml:space="preserve">　乙は、甲からこの契約による業務の処理に係る個人情報の取扱いの状況について報告を求められた場合は、個人情報の取扱いに関する点検を実施し、直ちに甲に報告しなければならない。</w:t>
      </w:r>
    </w:p>
    <w:p w14:paraId="5B1F6847"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２　乙は、個人情報の取扱いの状況に関する定期報告及び緊急時報告の手順を定めなければならない。</w:t>
      </w:r>
    </w:p>
    <w:p w14:paraId="5EF05930" w14:textId="77777777" w:rsidR="001A2683" w:rsidRPr="00085F60" w:rsidRDefault="001A2683" w:rsidP="00DB7358">
      <w:pPr>
        <w:rPr>
          <w:rFonts w:ascii="ＭＳ 明朝" w:eastAsia="ＭＳ 明朝" w:hAnsi="ＭＳ 明朝"/>
          <w:sz w:val="22"/>
        </w:rPr>
      </w:pPr>
    </w:p>
    <w:p w14:paraId="459A67C5"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（監査及び検査）</w:t>
      </w:r>
    </w:p>
    <w:p w14:paraId="4F8BC888" w14:textId="1F101A6F" w:rsidR="001A2683" w:rsidRPr="00085F60" w:rsidRDefault="001A2683" w:rsidP="00DB7358">
      <w:pPr>
        <w:autoSpaceDE w:val="0"/>
        <w:autoSpaceDN w:val="0"/>
        <w:ind w:left="220" w:hangingChars="100" w:hanging="220"/>
        <w:rPr>
          <w:rFonts w:ascii="ＭＳ 明朝" w:eastAsia="ＭＳ 明朝" w:hAnsi="ＭＳ 明朝"/>
          <w:b/>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15</w:t>
      </w:r>
      <w:r w:rsidRPr="00085F60">
        <w:rPr>
          <w:rFonts w:ascii="ＭＳ 明朝" w:eastAsia="ＭＳ 明朝" w:hAnsi="ＭＳ 明朝" w:hint="eastAsia"/>
          <w:sz w:val="22"/>
        </w:rPr>
        <w:t xml:space="preserve">　甲は、必要があると認めるときは、乙がこの契約による業務の処理に係る個人情報の取扱いについて、この特記事項の規定に基づき必要な措置が講じられているかどうかを検証及び確認するため、乙及び再委託の相手方（第７に基づき再々委託を行う場合以降の当該再々委託の相手方等も、同様とする。以下同じ。）に対して、随時、実地の監査又は検査をすることができる。</w:t>
      </w:r>
    </w:p>
    <w:p w14:paraId="4098ECB0" w14:textId="77777777" w:rsidR="001A2683" w:rsidRPr="00085F60" w:rsidRDefault="001A2683" w:rsidP="00DB7358">
      <w:pPr>
        <w:ind w:left="220" w:hangingChars="100" w:hanging="220"/>
        <w:rPr>
          <w:rFonts w:ascii="ＭＳ 明朝" w:eastAsia="ＭＳ 明朝" w:hAnsi="ＭＳ 明朝"/>
          <w:b/>
          <w:sz w:val="22"/>
        </w:rPr>
      </w:pPr>
      <w:r w:rsidRPr="00085F60">
        <w:rPr>
          <w:rFonts w:ascii="ＭＳ 明朝" w:eastAsia="ＭＳ 明朝" w:hAnsi="ＭＳ 明朝" w:hint="eastAsia"/>
          <w:sz w:val="22"/>
        </w:rPr>
        <w:t>２　甲は、前項の目的を達するため、乙及び再委託の相手方に対して必要な情報を求め、又はこの契約による業務の処理に関して必要な指示をすることができる。</w:t>
      </w:r>
    </w:p>
    <w:p w14:paraId="45BCE943" w14:textId="77777777" w:rsidR="001A2683" w:rsidRPr="00085F60" w:rsidRDefault="001A2683" w:rsidP="00DB7358">
      <w:pPr>
        <w:ind w:left="220" w:hangingChars="100" w:hanging="220"/>
        <w:rPr>
          <w:rFonts w:ascii="ＭＳ 明朝" w:eastAsia="ＭＳ 明朝" w:hAnsi="ＭＳ 明朝"/>
          <w:b/>
          <w:sz w:val="22"/>
        </w:rPr>
      </w:pPr>
      <w:r w:rsidRPr="00085F60">
        <w:rPr>
          <w:rFonts w:ascii="ＭＳ 明朝" w:eastAsia="ＭＳ 明朝" w:hAnsi="ＭＳ 明朝" w:hint="eastAsia"/>
          <w:sz w:val="22"/>
        </w:rPr>
        <w:t>３　乙は、甲からこの契約による業務の処理に関して改善を指示された場合には、その指示に従わなければならない。</w:t>
      </w:r>
    </w:p>
    <w:p w14:paraId="7B4D9A8F" w14:textId="77777777" w:rsidR="001A2683" w:rsidRPr="00085F60" w:rsidRDefault="001A2683" w:rsidP="00DB7358">
      <w:pPr>
        <w:ind w:left="221" w:hangingChars="100" w:hanging="221"/>
        <w:rPr>
          <w:rFonts w:ascii="ＭＳ 明朝" w:eastAsia="ＭＳ 明朝" w:hAnsi="ＭＳ 明朝"/>
          <w:b/>
          <w:sz w:val="22"/>
        </w:rPr>
      </w:pPr>
    </w:p>
    <w:p w14:paraId="6B2F5D60"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（事故発生時の対応）</w:t>
      </w:r>
    </w:p>
    <w:p w14:paraId="131E2EC7" w14:textId="497C7923" w:rsidR="001A2683" w:rsidRPr="00085F60" w:rsidRDefault="001A2683" w:rsidP="00DB7358">
      <w:pPr>
        <w:pStyle w:val="Default"/>
        <w:ind w:left="220" w:hangingChars="100" w:hanging="220"/>
        <w:rPr>
          <w:sz w:val="22"/>
          <w:szCs w:val="22"/>
        </w:rPr>
      </w:pPr>
      <w:r w:rsidRPr="00085F60">
        <w:rPr>
          <w:rFonts w:hint="eastAsia"/>
          <w:sz w:val="22"/>
          <w:szCs w:val="22"/>
        </w:rPr>
        <w:t>第</w:t>
      </w:r>
      <w:r w:rsidR="00DB7358" w:rsidRPr="00085F60">
        <w:rPr>
          <w:rFonts w:hint="eastAsia"/>
          <w:sz w:val="22"/>
          <w:szCs w:val="22"/>
        </w:rPr>
        <w:t>16</w:t>
      </w:r>
      <w:r w:rsidRPr="00085F60">
        <w:rPr>
          <w:rFonts w:hint="eastAsia"/>
          <w:sz w:val="22"/>
          <w:szCs w:val="22"/>
        </w:rPr>
        <w:t xml:space="preserve">　乙は、この契約による業務の処理に関して個人情報の漏えい等の事故が発生し</w:t>
      </w:r>
      <w:r w:rsidRPr="00085F60">
        <w:rPr>
          <w:rFonts w:hint="eastAsia"/>
          <w:sz w:val="22"/>
          <w:szCs w:val="22"/>
        </w:rPr>
        <w:lastRenderedPageBreak/>
        <w:t xml:space="preserve">た場合は、当該事故の発生に係る帰責の有無にかかわらず、当該事故に係る個人情報の内容、数量、発生場所、発生状況等を書面により甲に直ちに報告し、その指示に従わなければならない。 </w:t>
      </w:r>
    </w:p>
    <w:p w14:paraId="07F5485C" w14:textId="77777777" w:rsidR="001A2683" w:rsidRPr="00085F60" w:rsidRDefault="001A2683" w:rsidP="00DB7358">
      <w:pPr>
        <w:pStyle w:val="Default"/>
        <w:ind w:left="220" w:hangingChars="100" w:hanging="220"/>
        <w:rPr>
          <w:sz w:val="22"/>
          <w:szCs w:val="22"/>
        </w:rPr>
      </w:pPr>
      <w:r w:rsidRPr="00085F60">
        <w:rPr>
          <w:rFonts w:hint="eastAsia"/>
          <w:sz w:val="22"/>
          <w:szCs w:val="22"/>
        </w:rPr>
        <w:t xml:space="preserve">２　乙は、前項の漏えい等の事故があった場合には、直ちに被害を最小限にするための措置を講ずるとともに、前項の指示に基づいて、当該事故に係る事実関係を当該漏えい等のあった個人情報の本人に通知し、又は本人が容易に知り得る状態にする等の措置を講ずるものとする。 </w:t>
      </w:r>
    </w:p>
    <w:p w14:paraId="67E5B082"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３　乙は、甲と協議の上、二次被害の防止、類似事案の発生回避等の観点から、可能な限り当該漏えい等の事故に係る事実関係、発生原因及び再発防止策の公表に努めなければならない。</w:t>
      </w:r>
    </w:p>
    <w:p w14:paraId="71B1692E" w14:textId="77777777" w:rsidR="001A2683" w:rsidRPr="00085F60" w:rsidRDefault="001A2683" w:rsidP="00DB7358">
      <w:pPr>
        <w:ind w:left="220" w:hangingChars="100" w:hanging="220"/>
        <w:rPr>
          <w:rFonts w:ascii="ＭＳ 明朝" w:eastAsia="ＭＳ 明朝" w:hAnsi="ＭＳ 明朝"/>
          <w:sz w:val="22"/>
        </w:rPr>
      </w:pPr>
      <w:r w:rsidRPr="00085F60">
        <w:rPr>
          <w:rFonts w:ascii="ＭＳ 明朝" w:eastAsia="ＭＳ 明朝" w:hAnsi="ＭＳ 明朝" w:hint="eastAsia"/>
          <w:sz w:val="22"/>
        </w:rPr>
        <w:t>４　甲は、この契約による業務に関し個人情報の漏えい等の事故が発生した場合は、必要に応じて当該事故に関する情報を公表することができる。</w:t>
      </w:r>
    </w:p>
    <w:p w14:paraId="3E1CF083" w14:textId="77777777" w:rsidR="001A2683" w:rsidRPr="00085F60" w:rsidRDefault="001A2683" w:rsidP="00DB7358">
      <w:pPr>
        <w:ind w:left="220" w:hangingChars="100" w:hanging="220"/>
        <w:rPr>
          <w:rFonts w:ascii="ＭＳ 明朝" w:eastAsia="ＭＳ 明朝" w:hAnsi="ＭＳ 明朝"/>
          <w:sz w:val="22"/>
        </w:rPr>
      </w:pPr>
    </w:p>
    <w:p w14:paraId="7743B385" w14:textId="77777777" w:rsidR="001A2683" w:rsidRPr="00085F60" w:rsidRDefault="001A2683" w:rsidP="00DB7358">
      <w:pPr>
        <w:ind w:firstLineChars="100" w:firstLine="220"/>
        <w:rPr>
          <w:rFonts w:ascii="ＭＳ 明朝" w:eastAsia="ＭＳ 明朝" w:hAnsi="ＭＳ 明朝"/>
          <w:sz w:val="22"/>
        </w:rPr>
      </w:pPr>
      <w:r w:rsidRPr="00085F60">
        <w:rPr>
          <w:rFonts w:ascii="ＭＳ 明朝" w:eastAsia="ＭＳ 明朝" w:hAnsi="ＭＳ 明朝" w:hint="eastAsia"/>
          <w:sz w:val="22"/>
        </w:rPr>
        <w:t>（契約の解除）</w:t>
      </w:r>
      <w:r w:rsidRPr="00085F60">
        <w:rPr>
          <w:rFonts w:ascii="ＭＳ 明朝" w:eastAsia="ＭＳ 明朝" w:hAnsi="ＭＳ 明朝"/>
          <w:sz w:val="22"/>
        </w:rPr>
        <w:t xml:space="preserve"> </w:t>
      </w:r>
    </w:p>
    <w:p w14:paraId="7B4ADEAA" w14:textId="4B7BFBC5" w:rsidR="001A2683" w:rsidRPr="00085F60" w:rsidRDefault="001A2683" w:rsidP="00DB735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17</w:t>
      </w:r>
      <w:r w:rsidRPr="00085F60">
        <w:rPr>
          <w:rFonts w:ascii="ＭＳ 明朝" w:eastAsia="ＭＳ 明朝" w:hAnsi="ＭＳ 明朝" w:hint="eastAsia"/>
          <w:sz w:val="22"/>
        </w:rPr>
        <w:t xml:space="preserve">　甲は、乙がこの特記事項に定める義務を履行しない場合には、この契約の全部又は一部を解除することができる。</w:t>
      </w:r>
    </w:p>
    <w:p w14:paraId="024D0896" w14:textId="77777777" w:rsidR="001A2683" w:rsidRPr="00085F60" w:rsidRDefault="001A2683" w:rsidP="00DB7358">
      <w:pPr>
        <w:pStyle w:val="Default"/>
        <w:ind w:left="220" w:hangingChars="100" w:hanging="220"/>
        <w:rPr>
          <w:sz w:val="22"/>
          <w:szCs w:val="22"/>
        </w:rPr>
      </w:pPr>
      <w:r w:rsidRPr="00085F60">
        <w:rPr>
          <w:rFonts w:hint="eastAsia"/>
          <w:sz w:val="22"/>
          <w:szCs w:val="22"/>
        </w:rPr>
        <w:t xml:space="preserve">２　乙は、前項の規定に基づく契約の解除により損害を被った場合においても、甲にその損害の賠償を求めることはできない。 </w:t>
      </w:r>
    </w:p>
    <w:p w14:paraId="604F1A76" w14:textId="77777777" w:rsidR="001A2683" w:rsidRPr="00085F60" w:rsidRDefault="001A2683" w:rsidP="00DB7358">
      <w:pPr>
        <w:pStyle w:val="Default"/>
        <w:rPr>
          <w:sz w:val="22"/>
          <w:szCs w:val="22"/>
        </w:rPr>
      </w:pPr>
    </w:p>
    <w:p w14:paraId="55B71502" w14:textId="77777777" w:rsidR="001A2683" w:rsidRPr="00085F60" w:rsidRDefault="001A2683" w:rsidP="00DB7358">
      <w:pPr>
        <w:pStyle w:val="Default"/>
        <w:ind w:firstLineChars="100" w:firstLine="220"/>
        <w:rPr>
          <w:sz w:val="22"/>
          <w:szCs w:val="22"/>
        </w:rPr>
      </w:pPr>
      <w:r w:rsidRPr="00085F60">
        <w:rPr>
          <w:rFonts w:hint="eastAsia"/>
          <w:sz w:val="22"/>
          <w:szCs w:val="22"/>
        </w:rPr>
        <w:t xml:space="preserve">（損害賠償） </w:t>
      </w:r>
    </w:p>
    <w:p w14:paraId="3A4A6BE6" w14:textId="541A215F" w:rsidR="003B0088" w:rsidRPr="00085F60" w:rsidRDefault="001A2683" w:rsidP="003B0088">
      <w:pPr>
        <w:autoSpaceDE w:val="0"/>
        <w:autoSpaceDN w:val="0"/>
        <w:ind w:left="220" w:hangingChars="100" w:hanging="220"/>
        <w:rPr>
          <w:rFonts w:ascii="ＭＳ 明朝" w:eastAsia="ＭＳ 明朝" w:hAnsi="ＭＳ 明朝"/>
          <w:sz w:val="22"/>
        </w:rPr>
      </w:pPr>
      <w:r w:rsidRPr="00085F60">
        <w:rPr>
          <w:rFonts w:ascii="ＭＳ 明朝" w:eastAsia="ＭＳ 明朝" w:hAnsi="ＭＳ 明朝" w:hint="eastAsia"/>
          <w:sz w:val="22"/>
        </w:rPr>
        <w:t>第</w:t>
      </w:r>
      <w:r w:rsidR="00DB7358" w:rsidRPr="00085F60">
        <w:rPr>
          <w:rFonts w:ascii="ＭＳ 明朝" w:eastAsia="ＭＳ 明朝" w:hAnsi="ＭＳ 明朝" w:hint="eastAsia"/>
          <w:sz w:val="22"/>
        </w:rPr>
        <w:t>18</w:t>
      </w:r>
      <w:r w:rsidRPr="00085F60">
        <w:rPr>
          <w:rFonts w:ascii="ＭＳ 明朝" w:eastAsia="ＭＳ 明朝" w:hAnsi="ＭＳ 明朝" w:hint="eastAsia"/>
          <w:sz w:val="22"/>
        </w:rPr>
        <w:t xml:space="preserve">　乙は、この特記事項に定める義務に違反し、又は怠ったことにより甲が損害を被った場合には、甲にその損害を賠償しなければならない。</w:t>
      </w:r>
    </w:p>
    <w:p w14:paraId="1D2886B7" w14:textId="041359C2" w:rsidR="00233685" w:rsidRPr="00085F60" w:rsidRDefault="00233685" w:rsidP="00DB7358">
      <w:pPr>
        <w:widowControl/>
        <w:ind w:left="660" w:hangingChars="300" w:hanging="660"/>
        <w:jc w:val="left"/>
        <w:rPr>
          <w:rFonts w:ascii="ＭＳ 明朝" w:eastAsia="ＭＳ 明朝" w:hAnsi="ＭＳ 明朝"/>
          <w:sz w:val="22"/>
        </w:rPr>
      </w:pPr>
    </w:p>
    <w:sectPr w:rsidR="00233685" w:rsidRPr="00085F60" w:rsidSect="00DB7358">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12F2" w14:textId="77777777" w:rsidR="00DD186C" w:rsidRDefault="00DD186C" w:rsidP="00DD186C">
      <w:r>
        <w:separator/>
      </w:r>
    </w:p>
  </w:endnote>
  <w:endnote w:type="continuationSeparator" w:id="0">
    <w:p w14:paraId="0276D875" w14:textId="77777777" w:rsidR="00DD186C" w:rsidRDefault="00DD186C" w:rsidP="00DD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明朝" w:eastAsia="ＭＳ 明朝" w:hAnsi="ＭＳ 明朝"/>
        <w:sz w:val="24"/>
        <w:szCs w:val="24"/>
      </w:rPr>
      <w:id w:val="-545996096"/>
      <w:docPartObj>
        <w:docPartGallery w:val="Page Numbers (Bottom of Page)"/>
        <w:docPartUnique/>
      </w:docPartObj>
    </w:sdtPr>
    <w:sdtEndPr/>
    <w:sdtContent>
      <w:p w14:paraId="7A934278" w14:textId="48647CC0" w:rsidR="00DD186C" w:rsidRPr="00DB7358" w:rsidRDefault="00DD186C" w:rsidP="00DB7358">
        <w:pPr>
          <w:pStyle w:val="a5"/>
          <w:jc w:val="center"/>
          <w:rPr>
            <w:rFonts w:ascii="ＭＳ 明朝" w:eastAsia="ＭＳ 明朝" w:hAnsi="ＭＳ 明朝"/>
            <w:sz w:val="24"/>
            <w:szCs w:val="24"/>
          </w:rPr>
        </w:pPr>
        <w:r w:rsidRPr="00DB7358">
          <w:rPr>
            <w:rFonts w:ascii="ＭＳ 明朝" w:eastAsia="ＭＳ 明朝" w:hAnsi="ＭＳ 明朝"/>
            <w:sz w:val="24"/>
            <w:szCs w:val="24"/>
          </w:rPr>
          <w:fldChar w:fldCharType="begin"/>
        </w:r>
        <w:r w:rsidRPr="00DB7358">
          <w:rPr>
            <w:rFonts w:ascii="ＭＳ 明朝" w:eastAsia="ＭＳ 明朝" w:hAnsi="ＭＳ 明朝"/>
            <w:sz w:val="24"/>
            <w:szCs w:val="24"/>
          </w:rPr>
          <w:instrText>PAGE   \* MERGEFORMAT</w:instrText>
        </w:r>
        <w:r w:rsidRPr="00DB7358">
          <w:rPr>
            <w:rFonts w:ascii="ＭＳ 明朝" w:eastAsia="ＭＳ 明朝" w:hAnsi="ＭＳ 明朝"/>
            <w:sz w:val="24"/>
            <w:szCs w:val="24"/>
          </w:rPr>
          <w:fldChar w:fldCharType="separate"/>
        </w:r>
        <w:r w:rsidRPr="00DB7358">
          <w:rPr>
            <w:rFonts w:ascii="ＭＳ 明朝" w:eastAsia="ＭＳ 明朝" w:hAnsi="ＭＳ 明朝"/>
            <w:sz w:val="24"/>
            <w:szCs w:val="24"/>
            <w:lang w:val="ja-JP"/>
          </w:rPr>
          <w:t>2</w:t>
        </w:r>
        <w:r w:rsidRPr="00DB7358">
          <w:rPr>
            <w:rFonts w:ascii="ＭＳ 明朝" w:eastAsia="ＭＳ 明朝" w:hAnsi="ＭＳ 明朝"/>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0B37" w14:textId="77777777" w:rsidR="00DD186C" w:rsidRDefault="00DD186C" w:rsidP="00DD186C">
      <w:r>
        <w:separator/>
      </w:r>
    </w:p>
  </w:footnote>
  <w:footnote w:type="continuationSeparator" w:id="0">
    <w:p w14:paraId="77A6A905" w14:textId="77777777" w:rsidR="00DD186C" w:rsidRDefault="00DD186C" w:rsidP="00DD1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77F"/>
    <w:multiLevelType w:val="hybridMultilevel"/>
    <w:tmpl w:val="3C7CC014"/>
    <w:lvl w:ilvl="0" w:tplc="E36E81A6">
      <w:start w:val="1"/>
      <w:numFmt w:val="decimalFullWidth"/>
      <w:lvlText w:val="（%1）"/>
      <w:lvlJc w:val="left"/>
      <w:pPr>
        <w:ind w:left="1130" w:hanging="9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3946FE8"/>
    <w:multiLevelType w:val="hybridMultilevel"/>
    <w:tmpl w:val="DD942AEA"/>
    <w:lvl w:ilvl="0" w:tplc="437659B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1912DE8"/>
    <w:multiLevelType w:val="hybridMultilevel"/>
    <w:tmpl w:val="97E6D1C2"/>
    <w:lvl w:ilvl="0" w:tplc="437659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3025DE"/>
    <w:multiLevelType w:val="hybridMultilevel"/>
    <w:tmpl w:val="C5B0931E"/>
    <w:lvl w:ilvl="0" w:tplc="437659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8F4A08"/>
    <w:multiLevelType w:val="hybridMultilevel"/>
    <w:tmpl w:val="7BB087D4"/>
    <w:lvl w:ilvl="0" w:tplc="4C26A146">
      <w:start w:val="1"/>
      <w:numFmt w:val="decimalFullWidth"/>
      <w:lvlText w:val="（%1）"/>
      <w:lvlJc w:val="left"/>
      <w:pPr>
        <w:ind w:left="1110" w:hanging="87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06D3327"/>
    <w:multiLevelType w:val="hybridMultilevel"/>
    <w:tmpl w:val="2F240748"/>
    <w:lvl w:ilvl="0" w:tplc="B7829F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9F812F3"/>
    <w:multiLevelType w:val="hybridMultilevel"/>
    <w:tmpl w:val="BA0CFE46"/>
    <w:lvl w:ilvl="0" w:tplc="437659B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6377854"/>
    <w:multiLevelType w:val="hybridMultilevel"/>
    <w:tmpl w:val="21F639AC"/>
    <w:lvl w:ilvl="0" w:tplc="437659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ADF1DE6"/>
    <w:multiLevelType w:val="hybridMultilevel"/>
    <w:tmpl w:val="732E1EC4"/>
    <w:lvl w:ilvl="0" w:tplc="437659B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2D5F6C"/>
    <w:multiLevelType w:val="hybridMultilevel"/>
    <w:tmpl w:val="B672D2CE"/>
    <w:lvl w:ilvl="0" w:tplc="437659BC">
      <w:start w:val="1"/>
      <w:numFmt w:val="decimalFullWidth"/>
      <w:lvlText w:val="（%1）"/>
      <w:lvlJc w:val="left"/>
      <w:pPr>
        <w:ind w:left="440" w:hanging="440"/>
      </w:pPr>
      <w:rPr>
        <w:rFonts w:hint="default"/>
      </w:rPr>
    </w:lvl>
    <w:lvl w:ilvl="1" w:tplc="5BB0CD80">
      <w:start w:val="1"/>
      <w:numFmt w:val="aiueoFullWidth"/>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821644">
    <w:abstractNumId w:val="0"/>
  </w:num>
  <w:num w:numId="2" w16cid:durableId="1892110642">
    <w:abstractNumId w:val="6"/>
  </w:num>
  <w:num w:numId="3" w16cid:durableId="608975428">
    <w:abstractNumId w:val="1"/>
  </w:num>
  <w:num w:numId="4" w16cid:durableId="940573376">
    <w:abstractNumId w:val="4"/>
  </w:num>
  <w:num w:numId="5" w16cid:durableId="141393643">
    <w:abstractNumId w:val="5"/>
  </w:num>
  <w:num w:numId="6" w16cid:durableId="2107728485">
    <w:abstractNumId w:val="2"/>
  </w:num>
  <w:num w:numId="7" w16cid:durableId="1497498860">
    <w:abstractNumId w:val="8"/>
  </w:num>
  <w:num w:numId="8" w16cid:durableId="452748927">
    <w:abstractNumId w:val="7"/>
  </w:num>
  <w:num w:numId="9" w16cid:durableId="1160923493">
    <w:abstractNumId w:val="9"/>
  </w:num>
  <w:num w:numId="10" w16cid:durableId="643506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83"/>
    <w:rsid w:val="000765DE"/>
    <w:rsid w:val="00085F60"/>
    <w:rsid w:val="001A2683"/>
    <w:rsid w:val="001D0A24"/>
    <w:rsid w:val="00233685"/>
    <w:rsid w:val="003B0088"/>
    <w:rsid w:val="003B1BA3"/>
    <w:rsid w:val="004D1499"/>
    <w:rsid w:val="007D1197"/>
    <w:rsid w:val="0089635C"/>
    <w:rsid w:val="009E3584"/>
    <w:rsid w:val="00B90B65"/>
    <w:rsid w:val="00DB7358"/>
    <w:rsid w:val="00DD186C"/>
    <w:rsid w:val="00FB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9690BC"/>
  <w15:chartTrackingRefBased/>
  <w15:docId w15:val="{25E4CC6D-4BED-4207-8E9E-E2B9A56A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2683"/>
    <w:pPr>
      <w:widowControl w:val="0"/>
      <w:autoSpaceDE w:val="0"/>
      <w:autoSpaceDN w:val="0"/>
      <w:adjustRightInd w:val="0"/>
    </w:pPr>
    <w:rPr>
      <w:rFonts w:ascii="ＭＳ 明朝" w:eastAsia="ＭＳ 明朝" w:hAnsi="ＭＳ 明朝" w:cs="Times New Roman"/>
      <w:color w:val="000000"/>
      <w:kern w:val="0"/>
      <w:sz w:val="24"/>
      <w:szCs w:val="20"/>
      <w14:ligatures w14:val="none"/>
    </w:rPr>
  </w:style>
  <w:style w:type="paragraph" w:styleId="a3">
    <w:name w:val="header"/>
    <w:basedOn w:val="a"/>
    <w:link w:val="a4"/>
    <w:uiPriority w:val="99"/>
    <w:unhideWhenUsed/>
    <w:rsid w:val="00DD186C"/>
    <w:pPr>
      <w:tabs>
        <w:tab w:val="center" w:pos="4252"/>
        <w:tab w:val="right" w:pos="8504"/>
      </w:tabs>
      <w:snapToGrid w:val="0"/>
    </w:pPr>
  </w:style>
  <w:style w:type="character" w:customStyle="1" w:styleId="a4">
    <w:name w:val="ヘッダー (文字)"/>
    <w:basedOn w:val="a0"/>
    <w:link w:val="a3"/>
    <w:uiPriority w:val="99"/>
    <w:rsid w:val="00DD186C"/>
  </w:style>
  <w:style w:type="paragraph" w:styleId="a5">
    <w:name w:val="footer"/>
    <w:basedOn w:val="a"/>
    <w:link w:val="a6"/>
    <w:uiPriority w:val="99"/>
    <w:unhideWhenUsed/>
    <w:rsid w:val="00DD186C"/>
    <w:pPr>
      <w:tabs>
        <w:tab w:val="center" w:pos="4252"/>
        <w:tab w:val="right" w:pos="8504"/>
      </w:tabs>
      <w:snapToGrid w:val="0"/>
    </w:pPr>
  </w:style>
  <w:style w:type="character" w:customStyle="1" w:styleId="a6">
    <w:name w:val="フッター (文字)"/>
    <w:basedOn w:val="a0"/>
    <w:link w:val="a5"/>
    <w:uiPriority w:val="99"/>
    <w:rsid w:val="00DD186C"/>
  </w:style>
  <w:style w:type="paragraph" w:styleId="a7">
    <w:name w:val="List Paragraph"/>
    <w:basedOn w:val="a"/>
    <w:uiPriority w:val="34"/>
    <w:qFormat/>
    <w:rsid w:val="003B1B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785</Words>
  <Characters>4481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伴</dc:creator>
  <cp:keywords/>
  <dc:description/>
  <cp:lastModifiedBy>本庄　伴</cp:lastModifiedBy>
  <cp:revision>7</cp:revision>
  <cp:lastPrinted>2026-04-02T07:39:00Z</cp:lastPrinted>
  <dcterms:created xsi:type="dcterms:W3CDTF">2024-10-18T00:42:00Z</dcterms:created>
  <dcterms:modified xsi:type="dcterms:W3CDTF">2026-04-02T10:09:00Z</dcterms:modified>
</cp:coreProperties>
</file>