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（様式第19号）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129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取得財産目的外処分承認申請書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5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秋　田　県　知　事　　　あて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　　　所　〒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団　 体 　名　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代表者職氏名　[役職]　　　　　　　[氏名]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0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補助事業等により取得（効用の増加）した財産を次のとおり目的外に処分することについ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て、承認されるよう申請します。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１　補助金等の名称　　　　　　地域商業販売力強化プロジェクト補助金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２　補助事業等実施年度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３　財産の制限期間　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４　目的外処分の内容及び理由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