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3F68" w14:textId="26811073" w:rsidR="00572AE6"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様式</w:t>
      </w:r>
      <w:r w:rsidR="00992BB9">
        <w:rPr>
          <w:rFonts w:ascii="ＭＳ 明朝" w:eastAsia="ＭＳ 明朝" w:hAnsi="ＭＳ 明朝" w:hint="eastAsia"/>
          <w:color w:val="000000"/>
          <w:sz w:val="24"/>
        </w:rPr>
        <w:t>第</w:t>
      </w:r>
      <w:r>
        <w:rPr>
          <w:rFonts w:ascii="ＭＳ 明朝" w:eastAsia="ＭＳ 明朝" w:hAnsi="ＭＳ 明朝"/>
          <w:color w:val="000000"/>
          <w:sz w:val="24"/>
        </w:rPr>
        <w:t>２号</w:t>
      </w:r>
    </w:p>
    <w:p w14:paraId="62C662CE" w14:textId="77777777" w:rsidR="00572AE6" w:rsidRDefault="00000000">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6FC9537F" w14:textId="77777777" w:rsidR="00572AE6" w:rsidRDefault="00572AE6">
      <w:pPr>
        <w:suppressAutoHyphens/>
        <w:autoSpaceDE w:val="0"/>
        <w:autoSpaceDN w:val="0"/>
        <w:adjustRightInd w:val="0"/>
        <w:jc w:val="right"/>
        <w:rPr>
          <w:rFonts w:ascii="ＭＳ 明朝" w:eastAsia="ＭＳ 明朝" w:hAnsi="ＭＳ 明朝"/>
          <w:color w:val="000000"/>
        </w:rPr>
      </w:pPr>
    </w:p>
    <w:p w14:paraId="19952719" w14:textId="77777777" w:rsidR="00572AE6"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（あて先）秋田県知事</w:t>
      </w:r>
    </w:p>
    <w:p w14:paraId="0A09BC95" w14:textId="77777777" w:rsidR="00572AE6" w:rsidRDefault="00572AE6">
      <w:pPr>
        <w:suppressAutoHyphens/>
        <w:autoSpaceDE w:val="0"/>
        <w:autoSpaceDN w:val="0"/>
        <w:adjustRightInd w:val="0"/>
        <w:rPr>
          <w:rFonts w:ascii="ＭＳ 明朝" w:eastAsia="ＭＳ 明朝" w:hAnsi="ＭＳ 明朝"/>
          <w:color w:val="000000"/>
        </w:rPr>
      </w:pPr>
    </w:p>
    <w:p w14:paraId="32945315" w14:textId="101AF1BA" w:rsidR="00572AE6" w:rsidRDefault="00000000">
      <w:pPr>
        <w:suppressAutoHyphens/>
        <w:wordWrap w:val="0"/>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所在地又は住所</w:t>
      </w:r>
      <w:r w:rsidR="001261E6">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 xml:space="preserve">　　　　</w:t>
      </w:r>
    </w:p>
    <w:p w14:paraId="7F4413E2" w14:textId="76AE8433" w:rsidR="00572AE6" w:rsidRDefault="00000000">
      <w:pPr>
        <w:suppressAutoHyphens/>
        <w:wordWrap w:val="0"/>
        <w:autoSpaceDE w:val="0"/>
        <w:autoSpaceDN w:val="0"/>
        <w:adjustRightInd w:val="0"/>
        <w:ind w:rightChars="400" w:right="840"/>
        <w:jc w:val="right"/>
        <w:rPr>
          <w:rFonts w:ascii="ＭＳ 明朝" w:eastAsia="ＭＳ 明朝" w:hAnsi="ＭＳ 明朝"/>
          <w:color w:val="000000"/>
        </w:rPr>
      </w:pPr>
      <w:r>
        <w:rPr>
          <w:rFonts w:ascii="ＭＳ 明朝" w:eastAsia="ＭＳ 明朝" w:hAnsi="ＭＳ 明朝"/>
          <w:color w:val="000000"/>
          <w:sz w:val="24"/>
        </w:rPr>
        <w:t>商号又は名称</w:t>
      </w:r>
      <w:r w:rsidR="001261E6">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 xml:space="preserve"> 　</w:t>
      </w:r>
    </w:p>
    <w:p w14:paraId="71BBBB56" w14:textId="0E573109" w:rsidR="00572AE6" w:rsidRDefault="00000000">
      <w:pPr>
        <w:suppressAutoHyphens/>
        <w:wordWrap w:val="0"/>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代表者職氏名</w:t>
      </w:r>
      <w:r w:rsidR="001261E6">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 xml:space="preserve">　　　　　</w:t>
      </w:r>
    </w:p>
    <w:p w14:paraId="4A0EC45C" w14:textId="77777777" w:rsidR="00572AE6" w:rsidRDefault="00572AE6" w:rsidP="00137541">
      <w:pPr>
        <w:suppressAutoHyphens/>
        <w:autoSpaceDE w:val="0"/>
        <w:autoSpaceDN w:val="0"/>
        <w:adjustRightInd w:val="0"/>
        <w:ind w:firstLine="6050"/>
        <w:jc w:val="left"/>
        <w:rPr>
          <w:rFonts w:ascii="ＭＳ 明朝" w:eastAsia="ＭＳ 明朝" w:hAnsi="ＭＳ 明朝"/>
          <w:color w:val="FF0000"/>
          <w:u w:val="single"/>
        </w:rPr>
      </w:pPr>
    </w:p>
    <w:p w14:paraId="338FC97A" w14:textId="77777777" w:rsidR="00572AE6" w:rsidRDefault="00572AE6">
      <w:pPr>
        <w:suppressAutoHyphens/>
        <w:autoSpaceDE w:val="0"/>
        <w:autoSpaceDN w:val="0"/>
        <w:adjustRightInd w:val="0"/>
        <w:ind w:firstLine="6050"/>
        <w:rPr>
          <w:rFonts w:ascii="ＭＳ 明朝" w:eastAsia="ＭＳ 明朝" w:hAnsi="ＭＳ 明朝"/>
          <w:color w:val="FF0000"/>
          <w:u w:val="single"/>
        </w:rPr>
      </w:pPr>
    </w:p>
    <w:p w14:paraId="2E310ECF" w14:textId="77777777" w:rsidR="00572AE6" w:rsidRPr="00BD0B5A" w:rsidRDefault="00000000">
      <w:pPr>
        <w:suppressAutoHyphens/>
        <w:autoSpaceDE w:val="0"/>
        <w:autoSpaceDN w:val="0"/>
        <w:adjustRightInd w:val="0"/>
        <w:jc w:val="center"/>
        <w:rPr>
          <w:rFonts w:ascii="ＭＳ 明朝" w:eastAsia="ＭＳ 明朝" w:hAnsi="ＭＳ 明朝"/>
          <w:color w:val="000000"/>
          <w:sz w:val="22"/>
          <w:szCs w:val="21"/>
        </w:rPr>
      </w:pPr>
      <w:r w:rsidRPr="00BD0B5A">
        <w:rPr>
          <w:rFonts w:ascii="ＭＳ 明朝" w:eastAsia="ＭＳ 明朝" w:hAnsi="ＭＳ 明朝"/>
          <w:color w:val="000000"/>
          <w:sz w:val="28"/>
          <w:szCs w:val="21"/>
        </w:rPr>
        <w:t>誓　約　書</w:t>
      </w:r>
    </w:p>
    <w:p w14:paraId="124AD0FB" w14:textId="77777777" w:rsidR="00137541" w:rsidRDefault="00137541" w:rsidP="00137541">
      <w:pPr>
        <w:suppressAutoHyphens/>
        <w:autoSpaceDE w:val="0"/>
        <w:autoSpaceDN w:val="0"/>
        <w:adjustRightInd w:val="0"/>
        <w:jc w:val="left"/>
        <w:rPr>
          <w:rFonts w:ascii="ＭＳ 明朝" w:eastAsia="ＭＳ 明朝" w:hAnsi="ＭＳ 明朝"/>
          <w:color w:val="000000"/>
        </w:rPr>
      </w:pPr>
    </w:p>
    <w:p w14:paraId="69882299" w14:textId="77777777" w:rsidR="00572AE6" w:rsidRDefault="00572AE6" w:rsidP="00137541">
      <w:pPr>
        <w:suppressAutoHyphens/>
        <w:autoSpaceDE w:val="0"/>
        <w:autoSpaceDN w:val="0"/>
        <w:adjustRightInd w:val="0"/>
        <w:jc w:val="left"/>
        <w:rPr>
          <w:rFonts w:ascii="ＭＳ 明朝" w:eastAsia="ＭＳ 明朝" w:hAnsi="ＭＳ 明朝"/>
          <w:color w:val="000000"/>
        </w:rPr>
      </w:pPr>
    </w:p>
    <w:p w14:paraId="77E1F920" w14:textId="468E32D7" w:rsidR="00ED6BA0" w:rsidRDefault="00137541" w:rsidP="00ED6BA0">
      <w:pPr>
        <w:ind w:firstLineChars="100" w:firstLine="240"/>
        <w:rPr>
          <w:rFonts w:ascii="ＭＳ 明朝" w:eastAsia="ＭＳ 明朝" w:hAnsi="ＭＳ 明朝"/>
          <w:color w:val="000000"/>
          <w:sz w:val="24"/>
        </w:rPr>
      </w:pPr>
      <w:r w:rsidRPr="00137541">
        <w:rPr>
          <w:rFonts w:ascii="ＭＳ 明朝" w:eastAsia="ＭＳ 明朝" w:hAnsi="ＭＳ 明朝" w:hint="eastAsia"/>
          <w:sz w:val="24"/>
          <w:szCs w:val="24"/>
        </w:rPr>
        <w:t>秋田県が発注する秋田県庁舎で使用する電力の供給に係る</w:t>
      </w:r>
      <w:r w:rsidRPr="00137541">
        <w:rPr>
          <w:rFonts w:ascii="ＭＳ 明朝" w:eastAsia="ＭＳ 明朝" w:hAnsi="ＭＳ 明朝"/>
          <w:color w:val="000000"/>
          <w:sz w:val="24"/>
          <w:szCs w:val="24"/>
        </w:rPr>
        <w:t>一</w:t>
      </w:r>
      <w:r>
        <w:rPr>
          <w:rFonts w:ascii="ＭＳ 明朝" w:eastAsia="ＭＳ 明朝" w:hAnsi="ＭＳ 明朝"/>
          <w:color w:val="000000"/>
          <w:sz w:val="24"/>
        </w:rPr>
        <w:t>般競争入札の参加資格確認申請について、</w:t>
      </w:r>
      <w:r w:rsidR="00ED6BA0">
        <w:rPr>
          <w:rFonts w:ascii="ＭＳ 明朝" w:eastAsia="ＭＳ 明朝" w:hAnsi="ＭＳ 明朝" w:hint="eastAsia"/>
          <w:color w:val="000000"/>
          <w:sz w:val="24"/>
        </w:rPr>
        <w:t>下記</w:t>
      </w:r>
      <w:r>
        <w:rPr>
          <w:rFonts w:ascii="ＭＳ 明朝" w:eastAsia="ＭＳ 明朝" w:hAnsi="ＭＳ 明朝"/>
          <w:color w:val="000000"/>
          <w:sz w:val="24"/>
        </w:rPr>
        <w:t>の事項を誓約します。</w:t>
      </w:r>
    </w:p>
    <w:p w14:paraId="26A43581" w14:textId="0F6A370D" w:rsidR="00572AE6" w:rsidRPr="00ED6BA0" w:rsidRDefault="00ED6BA0" w:rsidP="00ED6BA0">
      <w:pPr>
        <w:ind w:firstLineChars="100" w:firstLine="240"/>
        <w:rPr>
          <w:rFonts w:ascii="ＭＳ 明朝" w:eastAsia="ＭＳ 明朝" w:hAnsi="ＭＳ 明朝"/>
          <w:color w:val="000000"/>
          <w:sz w:val="32"/>
          <w:szCs w:val="22"/>
        </w:rPr>
      </w:pPr>
      <w:r w:rsidRPr="00ED6BA0">
        <w:rPr>
          <w:rFonts w:ascii="ＭＳ 明朝" w:eastAsia="ＭＳ 明朝" w:hAnsi="ＭＳ 明朝" w:hint="eastAsia"/>
          <w:sz w:val="24"/>
          <w:szCs w:val="22"/>
        </w:rPr>
        <w:t>この誓約が虚偽であり、又はこの誓約に反したことにより、当方が不利益を被ることとなっても、異議は一切申し立てません。また、当方が提出した</w:t>
      </w:r>
      <w:r>
        <w:rPr>
          <w:rFonts w:ascii="ＭＳ 明朝" w:eastAsia="ＭＳ 明朝" w:hAnsi="ＭＳ 明朝" w:hint="eastAsia"/>
          <w:sz w:val="24"/>
          <w:szCs w:val="22"/>
        </w:rPr>
        <w:t>様式</w:t>
      </w:r>
      <w:r w:rsidR="00403754">
        <w:rPr>
          <w:rFonts w:ascii="ＭＳ 明朝" w:eastAsia="ＭＳ 明朝" w:hAnsi="ＭＳ 明朝" w:hint="eastAsia"/>
          <w:sz w:val="24"/>
          <w:szCs w:val="22"/>
        </w:rPr>
        <w:t>第３号</w:t>
      </w:r>
      <w:r>
        <w:rPr>
          <w:rFonts w:ascii="ＭＳ 明朝" w:eastAsia="ＭＳ 明朝" w:hAnsi="ＭＳ 明朝" w:hint="eastAsia"/>
          <w:sz w:val="24"/>
          <w:szCs w:val="22"/>
        </w:rPr>
        <w:t>「</w:t>
      </w:r>
      <w:r w:rsidRPr="00ED6BA0">
        <w:rPr>
          <w:rFonts w:ascii="ＭＳ 明朝" w:eastAsia="ＭＳ 明朝" w:hAnsi="ＭＳ 明朝" w:hint="eastAsia"/>
          <w:sz w:val="24"/>
          <w:szCs w:val="22"/>
        </w:rPr>
        <w:t>競争入札参加資格申請者役員等調書</w:t>
      </w:r>
      <w:r>
        <w:rPr>
          <w:rFonts w:ascii="ＭＳ 明朝" w:eastAsia="ＭＳ 明朝" w:hAnsi="ＭＳ 明朝" w:hint="eastAsia"/>
          <w:sz w:val="24"/>
          <w:szCs w:val="22"/>
        </w:rPr>
        <w:t>」について、</w:t>
      </w:r>
      <w:r w:rsidRPr="00ED6BA0">
        <w:rPr>
          <w:rFonts w:ascii="ＭＳ 明朝" w:eastAsia="ＭＳ 明朝" w:hAnsi="ＭＳ 明朝" w:hint="eastAsia"/>
          <w:sz w:val="24"/>
          <w:szCs w:val="22"/>
        </w:rPr>
        <w:t>秋田県警察本部へ照会されること</w:t>
      </w:r>
      <w:r>
        <w:rPr>
          <w:rFonts w:ascii="ＭＳ 明朝" w:eastAsia="ＭＳ 明朝" w:hAnsi="ＭＳ 明朝" w:hint="eastAsia"/>
          <w:sz w:val="24"/>
          <w:szCs w:val="22"/>
        </w:rPr>
        <w:t>を</w:t>
      </w:r>
      <w:r w:rsidRPr="00ED6BA0">
        <w:rPr>
          <w:rFonts w:ascii="ＭＳ 明朝" w:eastAsia="ＭＳ 明朝" w:hAnsi="ＭＳ 明朝" w:hint="eastAsia"/>
          <w:sz w:val="24"/>
          <w:szCs w:val="22"/>
        </w:rPr>
        <w:t>同意します。</w:t>
      </w:r>
    </w:p>
    <w:p w14:paraId="1F3C50DE" w14:textId="77777777" w:rsidR="001261E6" w:rsidRPr="00ED6BA0" w:rsidRDefault="001261E6" w:rsidP="00ED6BA0">
      <w:pPr>
        <w:suppressAutoHyphens/>
        <w:autoSpaceDE w:val="0"/>
        <w:autoSpaceDN w:val="0"/>
        <w:adjustRightInd w:val="0"/>
        <w:ind w:firstLineChars="200" w:firstLine="420"/>
        <w:jc w:val="left"/>
        <w:rPr>
          <w:rFonts w:ascii="ＭＳ 明朝" w:eastAsia="ＭＳ 明朝" w:hAnsi="ＭＳ 明朝"/>
          <w:color w:val="000000"/>
        </w:rPr>
      </w:pPr>
    </w:p>
    <w:p w14:paraId="221830C6" w14:textId="77777777" w:rsidR="00ED6BA0" w:rsidRDefault="00ED6BA0" w:rsidP="00ED6BA0">
      <w:pPr>
        <w:pStyle w:val="aa"/>
      </w:pPr>
      <w:r w:rsidRPr="00ED6BA0">
        <w:rPr>
          <w:rFonts w:hint="eastAsia"/>
        </w:rPr>
        <w:t>記</w:t>
      </w:r>
    </w:p>
    <w:p w14:paraId="76E74A3E" w14:textId="77777777" w:rsidR="00ED6BA0" w:rsidRPr="00ED6BA0" w:rsidRDefault="00ED6BA0" w:rsidP="00ED6BA0"/>
    <w:p w14:paraId="0AEF01F2" w14:textId="7129BB47" w:rsidR="001261E6" w:rsidRDefault="00ED6BA0" w:rsidP="001261E6">
      <w:pPr>
        <w:suppressAutoHyphens/>
        <w:autoSpaceDE w:val="0"/>
        <w:autoSpaceDN w:val="0"/>
        <w:adjustRightInd w:val="0"/>
        <w:ind w:leftChars="127" w:left="507" w:hangingChars="100" w:hanging="240"/>
        <w:rPr>
          <w:rFonts w:ascii="Times New Roman" w:eastAsia="ＭＳ 明朝" w:hAnsi="Times New Roman"/>
          <w:color w:val="000000"/>
          <w:sz w:val="24"/>
        </w:rPr>
      </w:pPr>
      <w:r>
        <w:rPr>
          <w:rFonts w:ascii="ＭＳ 明朝" w:eastAsia="ＭＳ 明朝" w:hAnsi="ＭＳ 明朝" w:hint="eastAsia"/>
          <w:color w:val="000000"/>
          <w:sz w:val="24"/>
        </w:rPr>
        <w:t>１．</w:t>
      </w:r>
      <w:r w:rsidR="001261E6" w:rsidRPr="001261E6">
        <w:rPr>
          <w:rFonts w:ascii="Times New Roman" w:eastAsia="ＭＳ 明朝" w:hAnsi="Times New Roman"/>
          <w:color w:val="000000"/>
          <w:sz w:val="24"/>
        </w:rPr>
        <w:t>地方自治法施行令（昭和</w:t>
      </w:r>
      <w:r w:rsidR="001261E6" w:rsidRPr="001261E6">
        <w:rPr>
          <w:rFonts w:ascii="Times New Roman" w:eastAsia="ＭＳ 明朝" w:hAnsi="Times New Roman"/>
          <w:color w:val="000000"/>
          <w:sz w:val="24"/>
        </w:rPr>
        <w:t>22</w:t>
      </w:r>
      <w:r w:rsidR="001261E6" w:rsidRPr="001261E6">
        <w:rPr>
          <w:rFonts w:ascii="Times New Roman" w:eastAsia="ＭＳ 明朝" w:hAnsi="Times New Roman"/>
          <w:color w:val="000000"/>
          <w:sz w:val="24"/>
        </w:rPr>
        <w:t>年政令第</w:t>
      </w:r>
      <w:r w:rsidR="001261E6" w:rsidRPr="001261E6">
        <w:rPr>
          <w:rFonts w:ascii="Times New Roman" w:eastAsia="ＭＳ 明朝" w:hAnsi="Times New Roman"/>
          <w:color w:val="000000"/>
          <w:sz w:val="24"/>
        </w:rPr>
        <w:t>16</w:t>
      </w:r>
      <w:r w:rsidR="001261E6" w:rsidRPr="001261E6">
        <w:rPr>
          <w:rFonts w:ascii="Times New Roman" w:eastAsia="ＭＳ 明朝" w:hAnsi="Times New Roman"/>
          <w:color w:val="000000"/>
          <w:sz w:val="24"/>
        </w:rPr>
        <w:t>号）第</w:t>
      </w:r>
      <w:r w:rsidR="001261E6" w:rsidRPr="001261E6">
        <w:rPr>
          <w:rFonts w:ascii="Times New Roman" w:eastAsia="ＭＳ 明朝" w:hAnsi="Times New Roman"/>
          <w:color w:val="000000"/>
          <w:sz w:val="24"/>
        </w:rPr>
        <w:t>167</w:t>
      </w:r>
      <w:r w:rsidR="001261E6" w:rsidRPr="001261E6">
        <w:rPr>
          <w:rFonts w:ascii="Times New Roman" w:eastAsia="ＭＳ 明朝" w:hAnsi="Times New Roman"/>
          <w:color w:val="000000"/>
          <w:sz w:val="24"/>
        </w:rPr>
        <w:t>条の４の規定に該当しないこと。</w:t>
      </w:r>
    </w:p>
    <w:p w14:paraId="60D9D6F9" w14:textId="12171833" w:rsidR="001261E6" w:rsidRDefault="00ED6BA0" w:rsidP="001261E6">
      <w:pPr>
        <w:ind w:leftChars="100" w:left="450" w:hangingChars="100" w:hanging="240"/>
        <w:rPr>
          <w:rFonts w:ascii="Times New Roman" w:eastAsia="ＭＳ 明朝" w:hAnsi="Times New Roman"/>
          <w:color w:val="000000"/>
          <w:sz w:val="24"/>
        </w:rPr>
      </w:pPr>
      <w:r>
        <w:rPr>
          <w:rFonts w:ascii="Times New Roman" w:eastAsia="ＭＳ 明朝" w:hAnsi="Times New Roman" w:hint="eastAsia"/>
          <w:color w:val="000000"/>
          <w:sz w:val="24"/>
        </w:rPr>
        <w:t>２．</w:t>
      </w:r>
      <w:r w:rsidR="001261E6" w:rsidRPr="001261E6">
        <w:rPr>
          <w:rFonts w:ascii="Times New Roman" w:eastAsia="ＭＳ 明朝" w:hAnsi="Times New Roman"/>
          <w:color w:val="000000"/>
          <w:sz w:val="24"/>
        </w:rPr>
        <w:t>国税及び都道府県税に滞納がないこと。</w:t>
      </w:r>
    </w:p>
    <w:p w14:paraId="299BE67F" w14:textId="1D0041A5" w:rsidR="001261E6" w:rsidRPr="00943B9D" w:rsidRDefault="00ED6BA0" w:rsidP="001261E6">
      <w:pPr>
        <w:ind w:leftChars="100" w:left="450" w:hangingChars="100" w:hanging="240"/>
        <w:rPr>
          <w:rFonts w:ascii="Times New Roman" w:eastAsia="ＭＳ 明朝" w:hAnsi="Times New Roman"/>
          <w:color w:val="000000"/>
          <w:kern w:val="0"/>
          <w:sz w:val="24"/>
          <w:szCs w:val="24"/>
        </w:rPr>
      </w:pPr>
      <w:r>
        <w:rPr>
          <w:rFonts w:ascii="Times New Roman" w:eastAsia="ＭＳ 明朝" w:hAnsi="Times New Roman" w:hint="eastAsia"/>
          <w:color w:val="000000"/>
          <w:sz w:val="24"/>
          <w:szCs w:val="24"/>
        </w:rPr>
        <w:t>３．</w:t>
      </w:r>
      <w:r w:rsidR="001261E6" w:rsidRPr="001261E6">
        <w:rPr>
          <w:rFonts w:ascii="ＭＳ 明朝" w:eastAsia="ＭＳ 明朝" w:hAnsi="ＭＳ 明朝" w:cs="ＭＳ 明朝" w:hint="eastAsia"/>
          <w:color w:val="000000"/>
          <w:kern w:val="0"/>
          <w:sz w:val="24"/>
          <w:szCs w:val="24"/>
        </w:rPr>
        <w:t>会社更生法（平成</w:t>
      </w:r>
      <w:r w:rsidR="001261E6" w:rsidRPr="00943B9D">
        <w:rPr>
          <w:rFonts w:ascii="Times New Roman" w:eastAsia="ＭＳ 明朝" w:hAnsi="Times New Roman"/>
          <w:color w:val="000000"/>
          <w:kern w:val="0"/>
          <w:sz w:val="24"/>
          <w:szCs w:val="24"/>
        </w:rPr>
        <w:t>14</w:t>
      </w:r>
      <w:r w:rsidR="001261E6" w:rsidRPr="00943B9D">
        <w:rPr>
          <w:rFonts w:ascii="Times New Roman" w:eastAsia="ＭＳ 明朝" w:hAnsi="Times New Roman"/>
          <w:color w:val="000000"/>
          <w:kern w:val="0"/>
          <w:sz w:val="24"/>
          <w:szCs w:val="24"/>
        </w:rPr>
        <w:t>年法律第</w:t>
      </w:r>
      <w:r w:rsidR="001261E6" w:rsidRPr="00943B9D">
        <w:rPr>
          <w:rFonts w:ascii="Times New Roman" w:eastAsia="ＭＳ 明朝" w:hAnsi="Times New Roman"/>
          <w:color w:val="000000"/>
          <w:kern w:val="0"/>
          <w:sz w:val="24"/>
          <w:szCs w:val="24"/>
        </w:rPr>
        <w:t>154</w:t>
      </w:r>
      <w:r w:rsidR="001261E6" w:rsidRPr="00943B9D">
        <w:rPr>
          <w:rFonts w:ascii="Times New Roman" w:eastAsia="ＭＳ 明朝" w:hAnsi="Times New Roman"/>
          <w:color w:val="000000"/>
          <w:kern w:val="0"/>
          <w:sz w:val="24"/>
          <w:szCs w:val="24"/>
        </w:rPr>
        <w:t>号）に基づき更生手続開始の申立てがなされている者又は、民事再生法（平成</w:t>
      </w:r>
      <w:r w:rsidR="001261E6" w:rsidRPr="00943B9D">
        <w:rPr>
          <w:rFonts w:ascii="Times New Roman" w:eastAsia="ＭＳ 明朝" w:hAnsi="Times New Roman"/>
          <w:color w:val="000000"/>
          <w:kern w:val="0"/>
          <w:sz w:val="24"/>
          <w:szCs w:val="24"/>
        </w:rPr>
        <w:t>11</w:t>
      </w:r>
      <w:r w:rsidR="001261E6" w:rsidRPr="00943B9D">
        <w:rPr>
          <w:rFonts w:ascii="Times New Roman" w:eastAsia="ＭＳ 明朝" w:hAnsi="Times New Roman"/>
          <w:color w:val="000000"/>
          <w:kern w:val="0"/>
          <w:sz w:val="24"/>
          <w:szCs w:val="24"/>
        </w:rPr>
        <w:t>年法律第</w:t>
      </w:r>
      <w:r w:rsidR="001261E6" w:rsidRPr="00943B9D">
        <w:rPr>
          <w:rFonts w:ascii="Times New Roman" w:eastAsia="ＭＳ 明朝" w:hAnsi="Times New Roman"/>
          <w:color w:val="000000"/>
          <w:kern w:val="0"/>
          <w:sz w:val="24"/>
          <w:szCs w:val="24"/>
        </w:rPr>
        <w:t>225</w:t>
      </w:r>
      <w:r w:rsidR="001261E6" w:rsidRPr="00943B9D">
        <w:rPr>
          <w:rFonts w:ascii="Times New Roman" w:eastAsia="ＭＳ 明朝" w:hAnsi="Times New Roman"/>
          <w:color w:val="000000"/>
          <w:kern w:val="0"/>
          <w:sz w:val="24"/>
          <w:szCs w:val="24"/>
        </w:rPr>
        <w:t>号）に基づき再生手続開始の申立てがなされている者（会社更生法の規定に基づく更生開始の申立て又は民事再生法の規定に基づく再生手続開始の申立てがなされた者であって、更生計画の認可が決定し、又は再生計画の認可の決定が確定した者を除く。）でないこと。</w:t>
      </w:r>
    </w:p>
    <w:p w14:paraId="56AA615E" w14:textId="4EDEA8BB" w:rsidR="00572AE6" w:rsidRPr="00943B9D" w:rsidRDefault="00ED6BA0" w:rsidP="001261E6">
      <w:pPr>
        <w:suppressAutoHyphens/>
        <w:autoSpaceDE w:val="0"/>
        <w:autoSpaceDN w:val="0"/>
        <w:adjustRightInd w:val="0"/>
        <w:ind w:leftChars="127" w:left="507" w:hangingChars="100" w:hanging="240"/>
        <w:rPr>
          <w:rFonts w:ascii="Times New Roman" w:eastAsia="ＭＳ 明朝" w:hAnsi="Times New Roman"/>
        </w:rPr>
      </w:pPr>
      <w:r>
        <w:rPr>
          <w:rFonts w:ascii="Times New Roman" w:eastAsia="ＭＳ 明朝" w:hAnsi="Times New Roman" w:hint="eastAsia"/>
          <w:sz w:val="24"/>
        </w:rPr>
        <w:t>４．</w:t>
      </w:r>
      <w:r w:rsidR="001261E6" w:rsidRPr="00943B9D">
        <w:rPr>
          <w:rFonts w:ascii="Times New Roman" w:eastAsia="ＭＳ 明朝" w:hAnsi="Times New Roman"/>
          <w:sz w:val="24"/>
          <w:szCs w:val="24"/>
        </w:rPr>
        <w:t>秋田県暴力団排除条例（平成</w:t>
      </w:r>
      <w:r w:rsidR="001261E6" w:rsidRPr="00943B9D">
        <w:rPr>
          <w:rFonts w:ascii="Times New Roman" w:eastAsia="ＭＳ 明朝" w:hAnsi="Times New Roman"/>
          <w:sz w:val="24"/>
          <w:szCs w:val="24"/>
        </w:rPr>
        <w:t>23</w:t>
      </w:r>
      <w:r w:rsidR="001261E6" w:rsidRPr="00943B9D">
        <w:rPr>
          <w:rFonts w:ascii="Times New Roman" w:eastAsia="ＭＳ 明朝" w:hAnsi="Times New Roman"/>
          <w:sz w:val="24"/>
          <w:szCs w:val="24"/>
        </w:rPr>
        <w:t>年秋田県条例第</w:t>
      </w:r>
      <w:r w:rsidR="001261E6" w:rsidRPr="00943B9D">
        <w:rPr>
          <w:rFonts w:ascii="Times New Roman" w:eastAsia="ＭＳ 明朝" w:hAnsi="Times New Roman"/>
          <w:sz w:val="24"/>
          <w:szCs w:val="24"/>
        </w:rPr>
        <w:t>29</w:t>
      </w:r>
      <w:r w:rsidR="001261E6" w:rsidRPr="00943B9D">
        <w:rPr>
          <w:rFonts w:ascii="Times New Roman" w:eastAsia="ＭＳ 明朝" w:hAnsi="Times New Roman"/>
          <w:sz w:val="24"/>
          <w:szCs w:val="24"/>
        </w:rPr>
        <w:t>号）第２条に規定する暴力団又は暴力団員と密接な関係を有する者に関係しないこと。</w:t>
      </w:r>
    </w:p>
    <w:p w14:paraId="6B437B29" w14:textId="70914249" w:rsidR="00572AE6" w:rsidRPr="00943B9D" w:rsidRDefault="00ED6BA0" w:rsidP="001261E6">
      <w:pPr>
        <w:suppressAutoHyphens/>
        <w:autoSpaceDE w:val="0"/>
        <w:autoSpaceDN w:val="0"/>
        <w:adjustRightInd w:val="0"/>
        <w:ind w:firstLineChars="100" w:firstLine="240"/>
        <w:rPr>
          <w:rFonts w:ascii="Times New Roman" w:hAnsi="Times New Roman"/>
        </w:rPr>
      </w:pPr>
      <w:r>
        <w:rPr>
          <w:rFonts w:ascii="Times New Roman" w:eastAsia="ＭＳ 明朝" w:hAnsi="Times New Roman" w:hint="eastAsia"/>
          <w:color w:val="000000"/>
          <w:sz w:val="24"/>
        </w:rPr>
        <w:t>５．</w:t>
      </w:r>
      <w:r w:rsidRPr="00943B9D">
        <w:rPr>
          <w:rFonts w:ascii="Times New Roman" w:eastAsia="ＭＳ 明朝" w:hAnsi="Times New Roman"/>
          <w:color w:val="000000"/>
          <w:sz w:val="24"/>
        </w:rPr>
        <w:t>添付書類の内容が事実と相違ないこと。</w:t>
      </w:r>
    </w:p>
    <w:sectPr w:rsidR="00572AE6" w:rsidRPr="00943B9D">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11F9" w14:textId="77777777" w:rsidR="006D21F8" w:rsidRDefault="006D21F8">
      <w:r>
        <w:separator/>
      </w:r>
    </w:p>
  </w:endnote>
  <w:endnote w:type="continuationSeparator" w:id="0">
    <w:p w14:paraId="4B7EB027" w14:textId="77777777" w:rsidR="006D21F8" w:rsidRDefault="006D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sz w:val="22"/>
      </w:rPr>
      <w:alias w:val=""/>
      <w:tag w:val=""/>
      <w:id w:val="-1557460781"/>
      <w:docPartObj>
        <w:docPartGallery w:val="Page Numbers (Bottom of Page)"/>
        <w:docPartUnique/>
      </w:docPartObj>
    </w:sdtPr>
    <w:sdtContent>
      <w:p w14:paraId="502716B6" w14:textId="77777777" w:rsidR="00572AE6" w:rsidRDefault="00572AE6">
        <w:pPr>
          <w:jc w:val="center"/>
          <w:rPr>
            <w:rFonts w:ascii="ＭＳ 明朝" w:eastAsia="ＭＳ 明朝" w:hAnsi="ＭＳ 明朝"/>
          </w:rPr>
        </w:pPr>
      </w:p>
      <w:p w14:paraId="069F2A53" w14:textId="77777777" w:rsidR="00572AE6" w:rsidRDefault="00000000"/>
    </w:sdtContent>
  </w:sdt>
  <w:p w14:paraId="23275C57" w14:textId="77777777" w:rsidR="00572AE6" w:rsidRDefault="00572A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DBAE4" w14:textId="77777777" w:rsidR="006D21F8" w:rsidRDefault="006D21F8">
      <w:r>
        <w:separator/>
      </w:r>
    </w:p>
  </w:footnote>
  <w:footnote w:type="continuationSeparator" w:id="0">
    <w:p w14:paraId="528D28DD" w14:textId="77777777" w:rsidR="006D21F8" w:rsidRDefault="006D2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AE6"/>
    <w:rsid w:val="00086D79"/>
    <w:rsid w:val="001261E6"/>
    <w:rsid w:val="00137541"/>
    <w:rsid w:val="001D2A1C"/>
    <w:rsid w:val="00306E35"/>
    <w:rsid w:val="00403754"/>
    <w:rsid w:val="00572AE6"/>
    <w:rsid w:val="006D21F8"/>
    <w:rsid w:val="00720715"/>
    <w:rsid w:val="007D256E"/>
    <w:rsid w:val="0090467C"/>
    <w:rsid w:val="00943B9D"/>
    <w:rsid w:val="00992BB9"/>
    <w:rsid w:val="00BD0B5A"/>
    <w:rsid w:val="00D011DA"/>
    <w:rsid w:val="00E814B6"/>
    <w:rsid w:val="00ED6BA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9BC63"/>
  <w15:chartTrackingRefBased/>
  <w15:docId w15:val="{FC22476F-A2F6-44BF-9F99-412FD2E0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ED6BA0"/>
    <w:pPr>
      <w:tabs>
        <w:tab w:val="center" w:pos="4252"/>
        <w:tab w:val="right" w:pos="8504"/>
      </w:tabs>
      <w:snapToGrid w:val="0"/>
    </w:pPr>
  </w:style>
  <w:style w:type="character" w:customStyle="1" w:styleId="a7">
    <w:name w:val="ヘッダー (文字)"/>
    <w:basedOn w:val="a0"/>
    <w:link w:val="a6"/>
    <w:uiPriority w:val="99"/>
    <w:rsid w:val="00ED6BA0"/>
  </w:style>
  <w:style w:type="paragraph" w:styleId="a8">
    <w:name w:val="footer"/>
    <w:basedOn w:val="a"/>
    <w:link w:val="a9"/>
    <w:uiPriority w:val="99"/>
    <w:unhideWhenUsed/>
    <w:rsid w:val="00ED6BA0"/>
    <w:pPr>
      <w:tabs>
        <w:tab w:val="center" w:pos="4252"/>
        <w:tab w:val="right" w:pos="8504"/>
      </w:tabs>
      <w:snapToGrid w:val="0"/>
    </w:pPr>
  </w:style>
  <w:style w:type="character" w:customStyle="1" w:styleId="a9">
    <w:name w:val="フッター (文字)"/>
    <w:basedOn w:val="a0"/>
    <w:link w:val="a8"/>
    <w:uiPriority w:val="99"/>
    <w:rsid w:val="00ED6BA0"/>
  </w:style>
  <w:style w:type="paragraph" w:styleId="aa">
    <w:name w:val="Note Heading"/>
    <w:basedOn w:val="a"/>
    <w:next w:val="a"/>
    <w:link w:val="ab"/>
    <w:uiPriority w:val="99"/>
    <w:unhideWhenUsed/>
    <w:rsid w:val="00ED6BA0"/>
    <w:pPr>
      <w:jc w:val="center"/>
    </w:pPr>
    <w:rPr>
      <w:rFonts w:ascii="ＭＳ 明朝" w:eastAsia="ＭＳ 明朝" w:hAnsi="ＭＳ 明朝"/>
      <w:color w:val="000000"/>
      <w:sz w:val="24"/>
      <w:szCs w:val="22"/>
    </w:rPr>
  </w:style>
  <w:style w:type="character" w:customStyle="1" w:styleId="ab">
    <w:name w:val="記 (文字)"/>
    <w:basedOn w:val="a0"/>
    <w:link w:val="aa"/>
    <w:uiPriority w:val="99"/>
    <w:rsid w:val="00ED6BA0"/>
    <w:rPr>
      <w:rFonts w:ascii="ＭＳ 明朝" w:eastAsia="ＭＳ 明朝" w:hAnsi="ＭＳ 明朝"/>
      <w:color w:val="000000"/>
      <w:sz w:val="24"/>
      <w:szCs w:val="22"/>
    </w:rPr>
  </w:style>
  <w:style w:type="paragraph" w:styleId="ac">
    <w:name w:val="Closing"/>
    <w:basedOn w:val="a"/>
    <w:link w:val="ad"/>
    <w:uiPriority w:val="99"/>
    <w:unhideWhenUsed/>
    <w:rsid w:val="00ED6BA0"/>
    <w:pPr>
      <w:jc w:val="right"/>
    </w:pPr>
    <w:rPr>
      <w:rFonts w:ascii="ＭＳ 明朝" w:eastAsia="ＭＳ 明朝" w:hAnsi="ＭＳ 明朝"/>
      <w:color w:val="000000"/>
      <w:sz w:val="24"/>
      <w:szCs w:val="22"/>
    </w:rPr>
  </w:style>
  <w:style w:type="character" w:customStyle="1" w:styleId="ad">
    <w:name w:val="結語 (文字)"/>
    <w:basedOn w:val="a0"/>
    <w:link w:val="ac"/>
    <w:uiPriority w:val="99"/>
    <w:rsid w:val="00ED6BA0"/>
    <w:rPr>
      <w:rFonts w:ascii="ＭＳ 明朝" w:eastAsia="ＭＳ 明朝" w:hAnsi="ＭＳ 明朝"/>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高橋　知道</cp:lastModifiedBy>
  <cp:revision>12</cp:revision>
  <cp:lastPrinted>2021-03-29T08:58:00Z</cp:lastPrinted>
  <dcterms:created xsi:type="dcterms:W3CDTF">2024-11-22T05:48:00Z</dcterms:created>
  <dcterms:modified xsi:type="dcterms:W3CDTF">2024-12-12T07:51:00Z</dcterms:modified>
</cp:coreProperties>
</file>