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鑑定結果報告書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wordWrap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氏名</w:t>
      </w: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日付け事務連絡をもって依頼のあった、（処分庁）が行った○○に関する処分に対する審査請求に関する鑑定結果を、行政不服審査法第</w:t>
      </w:r>
      <w:r>
        <w:rPr>
          <w:rFonts w:hint="eastAsia"/>
        </w:rPr>
        <w:t>34</w:t>
      </w:r>
      <w:r>
        <w:rPr>
          <w:rFonts w:hint="eastAsia"/>
        </w:rPr>
        <w:t>条の規定により、下記のとおり報告します。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鑑定事項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鑑定の結果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125</Characters>
  <Application>JUST Note</Application>
  <Lines>22</Lines>
  <Paragraphs>13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2023-08-31T23:08:00Z</dcterms:created>
  <dcterms:modified xsi:type="dcterms:W3CDTF">2023-08-31T23:08:00Z</dcterms:modified>
  <cp:revision>0</cp:revision>
</cp:coreProperties>
</file>