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私は、（代理人の住所及び氏名）を代理人と定めて、下記の権限を委任する。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日をもって、（処分庁）が私に対して行った、○○に関する処分につき、審査庁　秋田県知事　に対してする審査請求に関する一切の権限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審査請求人（参加人）　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住所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氏名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118</Characters>
  <Application>JUST Note</Application>
  <Lines>17</Lines>
  <Paragraphs>10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2023-08-30T05:39:00Z</dcterms:created>
  <dcterms:modified xsi:type="dcterms:W3CDTF">2023-08-30T05:29:31Z</dcterms:modified>
  <cp:revision>1</cp:revision>
</cp:coreProperties>
</file>