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w:t>
      </w:r>
      <w:r>
        <w:rPr>
          <w:rFonts w:hint="eastAsia"/>
          <w:sz w:val="24"/>
        </w:rPr>
        <w:t>様式第１号）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競争入札参加資格確認申請書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秋田県が調達する次の案件の委託契約に係る条件付き一般競争入札への参加資格について確認されたく、資料を添えて申請します。</w:t>
      </w: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植栽管理業務委託</w:t>
      </w:r>
    </w:p>
    <w:p>
      <w:pPr>
        <w:pStyle w:val="0"/>
        <w:ind w:firstLine="242" w:firstLineChars="100"/>
        <w:rPr>
          <w:rFonts w:hint="default"/>
          <w:sz w:val="24"/>
        </w:rPr>
      </w:pPr>
      <w:r>
        <w:rPr>
          <w:rFonts w:hint="eastAsia"/>
        </w:rPr>
        <w:br w:type="page"/>
      </w:r>
    </w:p>
    <w:p>
      <w:pPr>
        <w:pStyle w:val="0"/>
        <w:widowControl w:val="0"/>
        <w:suppressAutoHyphens w:val="1"/>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sz w:val="21"/>
        </w:rPr>
        <w:t>（</w:t>
      </w:r>
      <w:r>
        <w:rPr>
          <w:rFonts w:hint="default" w:ascii="ＭＳ 明朝" w:hAnsi="ＭＳ 明朝" w:eastAsia="ＭＳ 明朝"/>
          <w:color w:val="000000"/>
          <w:sz w:val="24"/>
        </w:rPr>
        <w:t>様式第２号）</w:t>
      </w:r>
    </w:p>
    <w:p>
      <w:pPr>
        <w:pStyle w:val="0"/>
        <w:widowControl w:val="0"/>
        <w:suppressAutoHyphens w:val="1"/>
        <w:autoSpaceDE w:val="0"/>
        <w:autoSpaceDN w:val="0"/>
        <w:adjustRightInd w:val="0"/>
        <w:jc w:val="right"/>
        <w:rPr>
          <w:rFonts w:hint="default" w:ascii="ＭＳ 明朝" w:hAnsi="ＭＳ 明朝" w:eastAsia="ＭＳ 明朝"/>
          <w:color w:val="000000"/>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rPr>
      </w:pPr>
    </w:p>
    <w:p>
      <w:pPr>
        <w:pStyle w:val="0"/>
        <w:rPr>
          <w:rFonts w:hint="default"/>
          <w:sz w:val="24"/>
        </w:rPr>
      </w:pPr>
      <w:r>
        <w:rPr>
          <w:rFonts w:hint="eastAsia"/>
          <w:sz w:val="24"/>
        </w:rPr>
        <w:t>秋田県立秋田技術専門校長　高野　博昭　あて</w:t>
      </w:r>
    </w:p>
    <w:p>
      <w:pPr>
        <w:pStyle w:val="0"/>
        <w:widowControl w:val="0"/>
        <w:suppressAutoHyphens w:val="1"/>
        <w:autoSpaceDE w:val="0"/>
        <w:autoSpaceDN w:val="0"/>
        <w:adjustRightInd w:val="0"/>
        <w:rPr>
          <w:rFonts w:hint="default" w:ascii="ＭＳ 明朝" w:hAnsi="ＭＳ 明朝" w:eastAsia="ＭＳ 明朝"/>
          <w:color w:val="000000"/>
        </w:rPr>
      </w:pPr>
    </w:p>
    <w:p>
      <w:pPr>
        <w:pStyle w:val="0"/>
        <w:widowControl w:val="0"/>
        <w:suppressAutoHyphens w:val="1"/>
        <w:autoSpaceDE w:val="0"/>
        <w:autoSpaceDN w:val="0"/>
        <w:adjustRightInd w:val="0"/>
        <w:rPr>
          <w:rFonts w:hint="default" w:ascii="ＭＳ 明朝" w:hAnsi="ＭＳ 明朝" w:eastAsia="ＭＳ 明朝"/>
          <w:color w:val="000000"/>
        </w:rPr>
      </w:pPr>
    </w:p>
    <w:p>
      <w:pPr>
        <w:pStyle w:val="0"/>
        <w:widowControl w:val="0"/>
        <w:suppressAutoHyphens w:val="1"/>
        <w:wordWrap w:val="0"/>
        <w:autoSpaceDE w:val="0"/>
        <w:autoSpaceDN w:val="0"/>
        <w:adjustRightInd w:val="0"/>
        <w:ind w:left="0" w:leftChars="0" w:right="848" w:rightChars="400" w:firstLine="4598" w:firstLineChars="1900"/>
        <w:jc w:val="both"/>
        <w:rPr>
          <w:rFonts w:hint="default" w:ascii="ＭＳ 明朝" w:hAnsi="ＭＳ 明朝" w:eastAsia="ＭＳ 明朝"/>
          <w:color w:val="000000"/>
        </w:rPr>
      </w:pPr>
      <w:r>
        <w:rPr>
          <w:rFonts w:hint="default" w:ascii="ＭＳ 明朝" w:hAnsi="ＭＳ 明朝" w:eastAsia="ＭＳ 明朝"/>
          <w:color w:val="000000"/>
          <w:sz w:val="24"/>
        </w:rPr>
        <w:t>所在地又は住所</w:t>
      </w:r>
    </w:p>
    <w:p>
      <w:pPr>
        <w:pStyle w:val="0"/>
        <w:widowControl w:val="0"/>
        <w:suppressAutoHyphens w:val="1"/>
        <w:wordWrap w:val="0"/>
        <w:autoSpaceDE w:val="0"/>
        <w:autoSpaceDN w:val="0"/>
        <w:adjustRightInd w:val="0"/>
        <w:ind w:left="0" w:leftChars="0" w:right="1696" w:rightChars="800" w:firstLine="4598" w:firstLineChars="1900"/>
        <w:jc w:val="both"/>
        <w:rPr>
          <w:rFonts w:hint="default" w:ascii="ＭＳ 明朝" w:hAnsi="ＭＳ 明朝" w:eastAsia="ＭＳ 明朝"/>
          <w:color w:val="000000"/>
        </w:rPr>
      </w:pPr>
      <w:r>
        <w:rPr>
          <w:rFonts w:hint="default" w:ascii="ＭＳ 明朝" w:hAnsi="ＭＳ 明朝" w:eastAsia="ＭＳ 明朝"/>
          <w:color w:val="000000"/>
          <w:sz w:val="24"/>
        </w:rPr>
        <w:t>商号又は名称</w:t>
      </w:r>
    </w:p>
    <w:p>
      <w:pPr>
        <w:pStyle w:val="0"/>
        <w:widowControl w:val="0"/>
        <w:suppressAutoHyphens w:val="1"/>
        <w:wordWrap w:val="0"/>
        <w:autoSpaceDE w:val="0"/>
        <w:autoSpaceDN w:val="0"/>
        <w:adjustRightInd w:val="0"/>
        <w:ind w:left="0" w:leftChars="0" w:right="848" w:rightChars="400" w:firstLine="4598" w:firstLineChars="1900"/>
        <w:jc w:val="both"/>
        <w:rPr>
          <w:rFonts w:hint="default" w:ascii="ＭＳ 明朝" w:hAnsi="ＭＳ 明朝" w:eastAsia="ＭＳ 明朝"/>
          <w:color w:val="000000"/>
        </w:rPr>
      </w:pPr>
      <w:r>
        <w:rPr>
          <w:rFonts w:hint="default" w:ascii="ＭＳ 明朝" w:hAnsi="ＭＳ 明朝" w:eastAsia="ＭＳ 明朝"/>
          <w:color w:val="000000"/>
          <w:sz w:val="24"/>
        </w:rPr>
        <w:t>代表者職氏名</w:t>
      </w: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誓　約　書</w:t>
      </w: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条件付き一般競争入札への参加資格確認申請について、次の事項を誓約します。</w:t>
      </w: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p>
    <w:p>
      <w:pPr>
        <w:pStyle w:val="0"/>
        <w:widowControl w:val="0"/>
        <w:suppressAutoHyphens w:val="1"/>
        <w:autoSpaceDE w:val="0"/>
        <w:autoSpaceDN w:val="0"/>
        <w:adjustRightInd w:val="0"/>
        <w:ind w:left="454" w:hanging="242"/>
        <w:rPr>
          <w:rFonts w:hint="default" w:ascii="ＭＳ 明朝" w:hAnsi="ＭＳ 明朝" w:eastAsia="ＭＳ 明朝"/>
          <w:color w:val="auto"/>
          <w:u w:val="none" w:color="auto"/>
        </w:rPr>
      </w:pPr>
      <w:r>
        <w:rPr>
          <w:rFonts w:hint="default" w:ascii="ＭＳ 明朝" w:hAnsi="ＭＳ 明朝" w:eastAsia="ＭＳ 明朝"/>
          <w:color w:val="auto"/>
          <w:sz w:val="24"/>
          <w:u w:val="none" w:color="auto"/>
        </w:rPr>
        <w:t>・秋田県暴力団排除条例（平成２３年秋田県条例第２９号）第６条に規定する暴力団員又は暴力団と密接な関係を有する者に該当しないこと。</w:t>
      </w:r>
    </w:p>
    <w:p>
      <w:pPr>
        <w:pStyle w:val="0"/>
        <w:widowControl w:val="0"/>
        <w:suppressAutoHyphens w:val="1"/>
        <w:autoSpaceDE w:val="0"/>
        <w:autoSpaceDN w:val="0"/>
        <w:adjustRightInd w:val="0"/>
        <w:spacing w:line="240" w:lineRule="auto"/>
        <w:ind w:firstLine="244"/>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・地方自治法施行令（昭和２２年政令第１６号）第１６７条の４の規定に該当しない</w:t>
      </w:r>
    </w:p>
    <w:p>
      <w:pPr>
        <w:pStyle w:val="0"/>
        <w:widowControl w:val="0"/>
        <w:suppressAutoHyphens w:val="1"/>
        <w:autoSpaceDE w:val="0"/>
        <w:autoSpaceDN w:val="0"/>
        <w:adjustRightInd w:val="0"/>
        <w:spacing w:line="240" w:lineRule="auto"/>
        <w:ind w:firstLine="484" w:firstLineChars="200"/>
        <w:jc w:val="both"/>
        <w:rPr>
          <w:rFonts w:hint="default" w:ascii="ＭＳ 明朝" w:hAnsi="ＭＳ 明朝" w:eastAsia="ＭＳ 明朝"/>
          <w:color w:val="000000"/>
          <w:u w:val="none" w:color="auto"/>
        </w:rPr>
      </w:pPr>
      <w:r>
        <w:rPr>
          <w:rFonts w:hint="eastAsia" w:ascii="ＭＳ 明朝" w:hAnsi="ＭＳ 明朝" w:eastAsia="ＭＳ 明朝"/>
          <w:color w:val="000000"/>
          <w:sz w:val="24"/>
          <w:u w:val="none" w:color="auto"/>
        </w:rPr>
        <w:t>こ</w:t>
      </w:r>
      <w:r>
        <w:rPr>
          <w:rFonts w:hint="default" w:ascii="ＭＳ 明朝" w:hAnsi="ＭＳ 明朝" w:eastAsia="ＭＳ 明朝"/>
          <w:color w:val="000000"/>
          <w:sz w:val="24"/>
          <w:u w:val="none" w:color="auto"/>
        </w:rPr>
        <w:t>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・会社更生法（平成１４年法律第１５４号）に基づく更生手続開始の申立て又は民事再生法（平成１１年法律第２２５号）に基づく民事再生手続開始の申立て中でないこと。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・秋田県税に滞納がないこと。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・社会保険に加入し、かつ、社会保険料に滞納がないこと。</w:t>
      </w:r>
      <w:r>
        <w:rPr>
          <w:rFonts w:hint="eastAsia" w:ascii="ＭＳ 明朝" w:hAnsi="ＭＳ 明朝" w:eastAsia="ＭＳ 明朝"/>
          <w:color w:val="000000"/>
          <w:sz w:val="24"/>
          <w:u w:val="none" w:color="auto"/>
        </w:rPr>
        <w:t>（</w:t>
      </w:r>
      <w:r>
        <w:rPr>
          <w:rFonts w:hint="default" w:ascii="ＭＳ 明朝" w:hAnsi="ＭＳ 明朝" w:eastAsia="ＭＳ 明朝"/>
          <w:color w:val="000000"/>
          <w:sz w:val="24"/>
          <w:u w:val="none" w:color="auto"/>
        </w:rPr>
        <w:t>適用除外事業所を</w:t>
      </w:r>
      <w:r>
        <w:rPr>
          <w:rFonts w:hint="eastAsia" w:ascii="ＭＳ 明朝" w:hAnsi="ＭＳ 明朝" w:eastAsia="ＭＳ 明朝"/>
          <w:color w:val="000000"/>
          <w:sz w:val="24"/>
          <w:u w:val="none" w:color="auto"/>
        </w:rPr>
        <w:t>除</w:t>
      </w:r>
      <w:r>
        <w:rPr>
          <w:rFonts w:hint="default" w:ascii="ＭＳ 明朝" w:hAnsi="ＭＳ 明朝" w:eastAsia="ＭＳ 明朝"/>
          <w:color w:val="000000"/>
          <w:sz w:val="24"/>
          <w:u w:val="none" w:color="auto"/>
        </w:rPr>
        <w:t>く。</w:t>
      </w:r>
      <w:r>
        <w:rPr>
          <w:rFonts w:hint="eastAsia" w:ascii="ＭＳ 明朝" w:hAnsi="ＭＳ 明朝" w:eastAsia="ＭＳ 明朝"/>
          <w:color w:val="000000"/>
          <w:sz w:val="24"/>
          <w:u w:val="none" w:color="auto"/>
        </w:rPr>
        <w:t>）</w:t>
      </w:r>
    </w:p>
    <w:p>
      <w:pPr>
        <w:pStyle w:val="0"/>
        <w:widowControl w:val="0"/>
        <w:suppressAutoHyphens w:val="1"/>
        <w:autoSpaceDE w:val="0"/>
        <w:autoSpaceDN w:val="0"/>
        <w:adjustRightInd w:val="0"/>
        <w:ind w:left="454" w:hanging="242"/>
        <w:rPr>
          <w:rFonts w:hint="eastAsia"/>
        </w:rPr>
      </w:pPr>
      <w:r>
        <w:rPr>
          <w:rFonts w:hint="default" w:ascii="ＭＳ 明朝" w:hAnsi="ＭＳ 明朝" w:eastAsia="ＭＳ 明朝"/>
          <w:color w:val="000000"/>
          <w:sz w:val="24"/>
          <w:u w:val="none" w:color="auto"/>
        </w:rPr>
        <w:t>・添付書類の内容が事実と相違ないこと。</w:t>
      </w:r>
    </w:p>
    <w:p>
      <w:pPr>
        <w:pStyle w:val="0"/>
        <w:rPr>
          <w:rFonts w:hint="default"/>
          <w:sz w:val="24"/>
        </w:rPr>
      </w:pPr>
    </w:p>
    <w:p>
      <w:pPr>
        <w:pStyle w:val="0"/>
        <w:rPr>
          <w:rFonts w:hint="default"/>
          <w:sz w:val="24"/>
        </w:rPr>
      </w:pPr>
    </w:p>
    <w:p>
      <w:pPr>
        <w:pStyle w:val="0"/>
        <w:rPr>
          <w:rFonts w:hint="default"/>
          <w:sz w:val="24"/>
        </w:rPr>
      </w:pPr>
      <w:r>
        <w:rPr>
          <w:rFonts w:hint="eastAsia"/>
        </w:rPr>
        <w:t>（</w:t>
      </w:r>
      <w:r>
        <w:rPr>
          <w:rFonts w:hint="eastAsia"/>
          <w:sz w:val="24"/>
        </w:rPr>
        <w:t>様式第３号）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w:t>
      </w:r>
      <w:bookmarkStart w:id="0" w:name="_GoBack"/>
      <w:bookmarkEnd w:id="0"/>
      <w:r>
        <w:rPr>
          <w:rFonts w:hint="eastAsia"/>
          <w:sz w:val="24"/>
        </w:rPr>
        <w:t>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w:t>
      </w:r>
    </w:p>
    <w:p>
      <w:pPr>
        <w:pStyle w:val="0"/>
        <w:ind w:firstLine="6050" w:firstLineChars="2500"/>
        <w:rPr>
          <w:rFonts w:hint="default"/>
          <w:color w:val="auto"/>
          <w:sz w:val="24"/>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入　札　辞　退　届</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次の委託業務について、入札を辞退します。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植栽管理業務委託</w:t>
      </w:r>
    </w:p>
    <w:p>
      <w:pPr>
        <w:pStyle w:val="0"/>
        <w:ind w:firstLine="242" w:firstLineChars="100"/>
        <w:rPr>
          <w:rFonts w:hint="default"/>
          <w:sz w:val="24"/>
        </w:rPr>
      </w:pPr>
    </w:p>
    <w:sectPr>
      <w:headerReference r:id="rId5" w:type="default"/>
      <w:type w:val="continuous"/>
      <w:pgSz w:w="11906" w:h="16838"/>
      <w:pgMar w:top="1134" w:right="1134" w:bottom="851" w:left="1134" w:header="720" w:footer="720"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0</Words>
  <Characters>562</Characters>
  <Application>JUST Note</Application>
  <Lines>70</Lines>
  <Paragraphs>33</Paragraphs>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小林　希</cp:lastModifiedBy>
  <cp:lastPrinted>2025-04-22T09:33:43Z</cp:lastPrinted>
  <dcterms:created xsi:type="dcterms:W3CDTF">2019-02-28T02:17:00Z</dcterms:created>
  <dcterms:modified xsi:type="dcterms:W3CDTF">2025-04-22T09:33:39Z</dcterms:modified>
  <cp:revision>8</cp:revision>
</cp:coreProperties>
</file>