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要領様式第２号</w:t>
      </w:r>
      <w:r>
        <w:rPr>
          <w:rFonts w:hint="eastAsia" w:ascii="ＭＳ ゴシック" w:hAnsi="ＭＳ ゴシック" w:eastAsia="ＭＳ ゴシック"/>
          <w:color w:val="auto"/>
          <w:spacing w:val="0"/>
        </w:rPr>
        <w:t>（物流効率化等支援事業費補助金）</w:t>
      </w:r>
    </w:p>
    <w:p>
      <w:pPr>
        <w:pStyle w:val="0"/>
        <w:rPr>
          <w:rFonts w:hint="eastAsia" w:ascii="ＭＳ ゴシック" w:hAnsi="ＭＳ ゴシック" w:eastAsia="ＭＳ ゴシック"/>
          <w:color w:val="auto"/>
          <w:sz w:val="22"/>
        </w:rPr>
      </w:pPr>
    </w:p>
    <w:p>
      <w:pPr>
        <w:pStyle w:val="0"/>
        <w:jc w:val="center"/>
        <w:rPr>
          <w:rFonts w:hint="eastAsia" w:ascii="ＭＳ ゴシック" w:hAnsi="ＭＳ ゴシック" w:eastAsia="ＭＳ ゴシック"/>
          <w:color w:val="auto"/>
          <w:sz w:val="28"/>
        </w:rPr>
      </w:pPr>
      <w:r>
        <w:rPr>
          <w:rFonts w:hint="eastAsia" w:ascii="ＭＳ ゴシック" w:hAnsi="ＭＳ ゴシック" w:eastAsia="ＭＳ ゴシック"/>
          <w:color w:val="auto"/>
          <w:sz w:val="28"/>
        </w:rPr>
        <w:t>誓　　約　　書</w:t>
      </w:r>
    </w:p>
    <w:p>
      <w:pPr>
        <w:pStyle w:val="0"/>
        <w:rPr>
          <w:rFonts w:hint="eastAsia" w:ascii="ＭＳ ゴシック" w:hAnsi="ＭＳ ゴシック" w:eastAsia="ＭＳ ゴシック"/>
          <w:color w:val="auto"/>
          <w:sz w:val="22"/>
        </w:rPr>
      </w:pPr>
    </w:p>
    <w:p>
      <w:pPr>
        <w:pStyle w:val="0"/>
        <w:ind w:firstLine="236"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令和６年度物流効率化</w:t>
      </w:r>
      <w:r>
        <w:rPr>
          <w:rFonts w:hint="eastAsia" w:ascii="ＭＳ ゴシック" w:hAnsi="ＭＳ ゴシック" w:eastAsia="ＭＳ ゴシック"/>
          <w:color w:val="auto"/>
          <w:spacing w:val="0"/>
        </w:rPr>
        <w:t>等</w:t>
      </w:r>
      <w:r>
        <w:rPr>
          <w:rFonts w:hint="eastAsia" w:ascii="ＭＳ ゴシック" w:hAnsi="ＭＳ ゴシック" w:eastAsia="ＭＳ ゴシック"/>
          <w:color w:val="auto"/>
          <w:sz w:val="22"/>
        </w:rPr>
        <w:t>支援事業費補助金の申請にあたり、次のことについて誓約致します。</w:t>
      </w:r>
    </w:p>
    <w:p>
      <w:pPr>
        <w:pStyle w:val="0"/>
        <w:rPr>
          <w:rFonts w:hint="eastAsia" w:ascii="ＭＳ ゴシック" w:hAnsi="ＭＳ ゴシック" w:eastAsia="ＭＳ ゴシック"/>
          <w:color w:val="auto"/>
          <w:sz w:val="22"/>
        </w:rPr>
      </w:pPr>
    </w:p>
    <w:p>
      <w:pPr>
        <w:pStyle w:val="0"/>
        <w:ind w:firstLine="236"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１　国税及び地方税の滞納はありません</w:t>
      </w:r>
    </w:p>
    <w:p>
      <w:pPr>
        <w:pStyle w:val="0"/>
        <w:rPr>
          <w:rFonts w:hint="eastAsia" w:ascii="ＭＳ ゴシック" w:hAnsi="ＭＳ ゴシック" w:eastAsia="ＭＳ ゴシック"/>
          <w:color w:val="auto"/>
          <w:sz w:val="22"/>
        </w:rPr>
      </w:pPr>
    </w:p>
    <w:p>
      <w:pPr>
        <w:pStyle w:val="0"/>
        <w:ind w:left="462" w:leftChars="100" w:hanging="236"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２　補助事業実施にあたり、各種法令及び本補助金の要綱・要領を遵守します。また、申請内容に虚偽はありません。</w:t>
      </w:r>
    </w:p>
    <w:p>
      <w:pPr>
        <w:pStyle w:val="0"/>
        <w:rPr>
          <w:rFonts w:hint="eastAsia" w:ascii="ＭＳ ゴシック" w:hAnsi="ＭＳ ゴシック" w:eastAsia="ＭＳ ゴシック"/>
          <w:color w:val="auto"/>
          <w:sz w:val="22"/>
        </w:rPr>
      </w:pPr>
    </w:p>
    <w:p>
      <w:pPr>
        <w:pStyle w:val="0"/>
        <w:ind w:left="462" w:leftChars="100" w:hanging="236"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３　代表者、役員、又は使用人その他の従業員若しくは構成員のいずれも、暴力団等の反社会的勢力でありません。また、反社会的勢力と関係を有しておりません。</w:t>
      </w:r>
    </w:p>
    <w:p>
      <w:pPr>
        <w:pStyle w:val="0"/>
        <w:rPr>
          <w:rFonts w:hint="eastAsia" w:ascii="ＭＳ ゴシック" w:hAnsi="ＭＳ ゴシック" w:eastAsia="ＭＳ ゴシック"/>
          <w:color w:val="auto"/>
          <w:sz w:val="22"/>
        </w:rPr>
      </w:pPr>
    </w:p>
    <w:p>
      <w:pPr>
        <w:pStyle w:val="0"/>
        <w:ind w:left="462" w:leftChars="100" w:hanging="236" w:hangingChars="100"/>
        <w:rPr>
          <w:rFonts w:hint="eastAsia" w:ascii="ＭＳ ゴシック" w:hAnsi="ＭＳ ゴシック" w:eastAsia="ＭＳ ゴシック"/>
          <w:color w:val="FF0000"/>
          <w:sz w:val="22"/>
        </w:rPr>
      </w:pPr>
      <w:r>
        <w:rPr>
          <w:rFonts w:hint="eastAsia" w:ascii="ＭＳ ゴシック" w:hAnsi="ＭＳ ゴシック" w:eastAsia="ＭＳ ゴシック"/>
          <w:color w:val="auto"/>
          <w:sz w:val="22"/>
        </w:rPr>
        <w:t>４　持続可能な物流体制を維持するため、物流事業の生産性の向上・効率化とともに、運送料金及び倉庫料金の適正な転嫁や従業員の労働環境の改善について努めます。</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0"/>
        <w:ind w:firstLine="236"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令和６年　　月　　日</w:t>
      </w:r>
    </w:p>
    <w:p>
      <w:pPr>
        <w:pStyle w:val="0"/>
        <w:rPr>
          <w:rFonts w:hint="eastAsia" w:ascii="ＭＳ ゴシック" w:hAnsi="ＭＳ ゴシック" w:eastAsia="ＭＳ ゴシック"/>
          <w:color w:val="auto"/>
          <w:sz w:val="22"/>
        </w:rPr>
      </w:pPr>
    </w:p>
    <w:p>
      <w:pPr>
        <w:pStyle w:val="0"/>
        <w:ind w:firstLine="236"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秋田県知事　あて</w:t>
      </w:r>
    </w:p>
    <w:p>
      <w:pPr>
        <w:pStyle w:val="0"/>
        <w:rPr>
          <w:rFonts w:hint="eastAsia" w:ascii="ＭＳ ゴシック" w:hAnsi="ＭＳ ゴシック" w:eastAsia="ＭＳ ゴシック"/>
          <w:color w:val="auto"/>
          <w:sz w:val="22"/>
        </w:rPr>
      </w:pPr>
    </w:p>
    <w:p>
      <w:pPr>
        <w:pStyle w:val="0"/>
        <w:ind w:firstLine="4720" w:firstLineChars="20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住　所　</w:t>
      </w:r>
    </w:p>
    <w:p>
      <w:pPr>
        <w:pStyle w:val="0"/>
        <w:ind w:firstLine="4720" w:firstLineChars="20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氏　名　</w:t>
      </w:r>
    </w:p>
    <w:p>
      <w:pPr>
        <w:pStyle w:val="0"/>
        <w:ind w:firstLine="3744" w:firstLineChars="24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14"/>
        </w:rPr>
        <w:t>（法人にあっては会社名、代表者職氏名）</w:t>
      </w:r>
    </w:p>
    <w:p>
      <w:pPr>
        <w:pStyle w:val="0"/>
        <w:rPr>
          <w:rFonts w:hint="eastAsia" w:ascii="ＭＳ ゴシック" w:hAnsi="ＭＳ ゴシック" w:eastAsia="ＭＳ ゴシック"/>
          <w:color w:val="auto"/>
          <w:sz w:val="22"/>
        </w:rPr>
      </w:pPr>
    </w:p>
    <w:p>
      <w:pPr>
        <w:pStyle w:val="0"/>
        <w:ind w:leftChars="0" w:firstLine="0" w:firstLineChars="0"/>
        <w:rPr>
          <w:rFonts w:hint="eastAsia" w:ascii="ＭＳ ゴシック" w:hAnsi="ＭＳ ゴシック" w:eastAsia="ＭＳ ゴシック"/>
          <w:color w:val="auto"/>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2010410</wp:posOffset>
                </wp:positionH>
                <wp:positionV relativeFrom="paragraph">
                  <wp:posOffset>205740</wp:posOffset>
                </wp:positionV>
                <wp:extent cx="3465830" cy="584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465830" cy="584200"/>
                        </a:xfrm>
                        <a:prstGeom prst="bracketPair">
                          <a:avLst>
                            <a:gd name="adj" fmla="val 12759"/>
                          </a:avLst>
                        </a:prstGeom>
                        <a:ln w="9525" cap="flat" cmpd="sng" algn="ctr">
                          <a:solidFill>
                            <a:schemeClr val="tx1">
                              <a:lumMod val="65000"/>
                              <a:lumOff val="3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6.2pt;mso-position-vertical-relative:text;mso-position-horizontal-relative:text;position:absolute;height:46pt;mso-wrap-distance-top:0pt;width:272.89pt;mso-wrap-distance-left:5.65pt;margin-left:158.30000000000001pt;z-index:2;" o:spid="_x0000_s1026" o:allowincell="t" o:allowoverlap="t" filled="f" stroked="t" strokecolor="#595959 [2109]" strokeweight="0.75pt" o:spt="185" type="#_x0000_t185" adj="2756">
                <v:fill/>
                <v:stroke linestyle="single" miterlimit="8" endcap="flat" dashstyle="solid" filltype="solid"/>
                <v:textbox style="layout-flow:horizontal;"/>
                <v:imagedata o:title=""/>
                <w10:wrap type="none" anchorx="text" anchory="text"/>
              </v:shape>
            </w:pict>
          </mc:Fallback>
        </mc:AlternateContent>
      </w:r>
    </w:p>
    <w:p>
      <w:pPr>
        <w:pStyle w:val="0"/>
        <w:ind w:left="0" w:leftChars="0" w:firstLine="3332" w:firstLineChars="1700"/>
        <w:jc w:val="left"/>
        <w:rPr>
          <w:rFonts w:hint="eastAsia" w:ascii="ＭＳ ゴシック" w:hAnsi="ＭＳ ゴシック" w:eastAsia="ＭＳ ゴシック"/>
          <w:color w:val="auto"/>
          <w:sz w:val="22"/>
        </w:rPr>
      </w:pPr>
      <w:r>
        <w:rPr>
          <w:rFonts w:hint="eastAsia"/>
          <w:color w:val="595959" w:themeColor="text1" w:themeTint="A6"/>
          <w:sz w:val="18"/>
        </w:rPr>
        <w:t>・自署により提出してください。</w:t>
      </w:r>
    </w:p>
    <w:p>
      <w:pPr>
        <w:pStyle w:val="0"/>
        <w:ind w:left="0" w:leftChars="0" w:firstLine="3332" w:firstLineChars="1700"/>
        <w:jc w:val="left"/>
        <w:rPr>
          <w:rFonts w:hint="eastAsia" w:ascii="ＭＳ ゴシック" w:hAnsi="ＭＳ ゴシック" w:eastAsia="ＭＳ ゴシック"/>
          <w:color w:val="auto"/>
          <w:sz w:val="22"/>
        </w:rPr>
      </w:pPr>
      <w:r>
        <w:rPr>
          <w:rFonts w:hint="eastAsia"/>
          <w:color w:val="595959" w:themeColor="text1" w:themeTint="A6"/>
          <w:sz w:val="18"/>
        </w:rPr>
        <w:t>・社判などの場合、代表者氏名の自署を付記してください。</w:t>
      </w:r>
    </w:p>
    <w:p>
      <w:pPr>
        <w:pStyle w:val="0"/>
        <w:ind w:leftChars="0" w:firstLine="0" w:firstLineChars="0"/>
        <w:rPr>
          <w:rFonts w:hint="eastAsia" w:ascii="ＭＳ ゴシック" w:hAnsi="ＭＳ ゴシック" w:eastAsia="ＭＳ ゴシック"/>
          <w:color w:val="auto"/>
          <w:sz w:val="22"/>
        </w:rPr>
      </w:pPr>
    </w:p>
    <w:p>
      <w:pPr>
        <w:pStyle w:val="0"/>
        <w:ind w:leftChars="0" w:firstLine="0" w:firstLineChars="0"/>
        <w:rPr>
          <w:rFonts w:hint="eastAsia" w:ascii="ＭＳ ゴシック" w:hAnsi="ＭＳ ゴシック" w:eastAsia="ＭＳ ゴシック"/>
          <w:color w:val="auto"/>
          <w:sz w:val="22"/>
        </w:rPr>
      </w:pPr>
    </w:p>
    <w:p>
      <w:pPr>
        <w:pStyle w:val="0"/>
        <w:ind w:leftChars="0" w:firstLine="0" w:firstLineChars="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0"/>
        <w:jc w:val="center"/>
        <w:rPr>
          <w:rFonts w:hint="eastAsia" w:ascii="ＭＳ ゴシック" w:hAnsi="ＭＳ ゴシック" w:eastAsia="ＭＳ ゴシック"/>
          <w:color w:val="FF0000"/>
          <w:sz w:val="22"/>
        </w:rPr>
      </w:pPr>
      <w:r>
        <w:rPr>
          <w:rFonts w:hint="eastAsia" w:ascii="ＭＳ ゴシック" w:hAnsi="ＭＳ ゴシック" w:eastAsia="ＭＳ ゴシック"/>
          <w:color w:val="FF0000"/>
          <w:sz w:val="22"/>
        </w:rPr>
        <w:t>※グループで取り組む事業の場合は、構成企業の全ての代表者が宣誓すること</w:t>
      </w:r>
    </w:p>
    <w:p>
      <w:pPr>
        <w:pStyle w:val="0"/>
        <w:ind w:firstLine="236" w:firstLineChars="100"/>
        <w:rPr>
          <w:rFonts w:hint="eastAsia" w:ascii="ＭＳ ゴシック" w:hAnsi="ＭＳ ゴシック" w:eastAsia="ＭＳ ゴシック"/>
          <w:color w:val="FF0000"/>
          <w:sz w:val="22"/>
        </w:rPr>
      </w:pP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AndChars" w:linePitch="368"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9"/>
  <w:drawingGridHorizontalSpacing w:val="22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paragraph" w:styleId="18" w:customStyle="1">
    <w:name w:val="一太郎"/>
    <w:next w:val="18"/>
    <w:link w:val="0"/>
    <w:uiPriority w:val="0"/>
    <w:pPr>
      <w:widowControl w:val="0"/>
      <w:wordWrap w:val="0"/>
      <w:autoSpaceDE w:val="0"/>
      <w:autoSpaceDN w:val="0"/>
      <w:adjustRightInd w:val="0"/>
      <w:spacing w:line="253" w:lineRule="exact"/>
      <w:jc w:val="both"/>
    </w:pPr>
    <w:rPr>
      <w:spacing w:val="9"/>
      <w:sz w:val="22"/>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2006</TotalTime>
  <Pages>1</Pages>
  <Words>0</Words>
  <Characters>398</Characters>
  <Application>JUST Note</Application>
  <Lines>37</Lines>
  <Paragraphs>15</Paragraphs>
  <CharactersWithSpaces>415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鎌田　哲朗</cp:lastModifiedBy>
  <cp:lastPrinted>2024-04-03T01:51:55Z</cp:lastPrinted>
  <dcterms:modified xsi:type="dcterms:W3CDTF">2024-04-03T01:52:04Z</dcterms:modified>
  <cp:revision>108</cp:revision>
</cp:coreProperties>
</file>