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84"/>
        </w:tabs>
        <w:rPr>
          <w:rFonts w:hint="default"/>
        </w:rPr>
      </w:pPr>
      <w:bookmarkStart w:id="0" w:name="_GoBack"/>
      <w:bookmarkEnd w:id="0"/>
      <w:r>
        <w:rPr>
          <w:rFonts w:hint="eastAsia" w:ascii="Arial" w:hAnsi="Arial" w:eastAsia="ＭＳ ゴシック"/>
          <w:sz w:val="24"/>
        </w:rPr>
        <w:t>別紙　（秋田県教育庁総務課あて　</w:t>
      </w:r>
      <w:r>
        <w:rPr>
          <w:rFonts w:hint="eastAsia" w:ascii="Arial" w:hAnsi="Arial" w:eastAsia="ＭＳ ゴシック"/>
          <w:sz w:val="24"/>
        </w:rPr>
        <w:t>akita-shigaku@mail2.pref.akita.jp</w:t>
      </w:r>
      <w:r>
        <w:rPr>
          <w:rFonts w:hint="eastAsia" w:ascii="Arial" w:hAnsi="Arial" w:eastAsia="ＭＳ ゴシック"/>
          <w:sz w:val="24"/>
        </w:rPr>
        <w:t>）</w:t>
      </w:r>
    </w:p>
    <w:p>
      <w:pPr>
        <w:pStyle w:val="0"/>
        <w:rPr>
          <w:rFonts w:hint="default" w:ascii="HG丸ｺﾞｼｯｸM-PRO" w:hAnsi="HG丸ｺﾞｼｯｸM-PRO" w:eastAsia="HG丸ｺﾞｼｯｸM-PRO"/>
          <w:b w:val="1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&lt;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東京学生寮</w:t>
      </w:r>
      <w:r>
        <w:rPr>
          <w:rFonts w:hint="eastAsia" w:ascii="HG丸ｺﾞｼｯｸM-PRO" w:hAnsi="HG丸ｺﾞｼｯｸM-PRO" w:eastAsia="HG丸ｺﾞｼｯｸM-PRO"/>
          <w:sz w:val="28"/>
        </w:rPr>
        <w:t>に関するサウンディング型市場調査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&gt;</w:t>
      </w:r>
    </w:p>
    <w:tbl>
      <w:tblPr>
        <w:tblStyle w:val="11"/>
        <w:tblpPr w:leftFromText="0" w:rightFromText="0" w:topFromText="0" w:bottomFromText="0" w:vertAnchor="text" w:horzAnchor="margin" w:tblpX="114" w:tblpY="684"/>
        <w:tblOverlap w:val="never"/>
        <w:tblW w:w="90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416"/>
        <w:gridCol w:w="2259"/>
        <w:gridCol w:w="24"/>
        <w:gridCol w:w="427"/>
        <w:gridCol w:w="928"/>
        <w:gridCol w:w="4966"/>
      </w:tblGrid>
      <w:tr>
        <w:trPr>
          <w:trHeight w:val="729" w:hRule="atLeast"/>
        </w:trPr>
        <w:tc>
          <w:tcPr>
            <w:tcW w:w="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１</w:t>
            </w:r>
          </w:p>
        </w:tc>
        <w:tc>
          <w:tcPr>
            <w:tcW w:w="2259" w:type="dxa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法人名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6345" w:type="dxa"/>
            <w:gridSpan w:val="4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73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59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所在地</w:t>
            </w:r>
          </w:p>
        </w:tc>
        <w:tc>
          <w:tcPr>
            <w:tcW w:w="6345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729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59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（グループの場合）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構成団体名</w:t>
            </w:r>
          </w:p>
        </w:tc>
        <w:tc>
          <w:tcPr>
            <w:tcW w:w="6345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729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担当者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所属企業・部署名</w:t>
            </w:r>
          </w:p>
        </w:tc>
        <w:tc>
          <w:tcPr>
            <w:tcW w:w="4966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79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氏名</w:t>
            </w:r>
          </w:p>
        </w:tc>
        <w:tc>
          <w:tcPr>
            <w:tcW w:w="4966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79" w:type="dxa"/>
            <w:gridSpan w:val="3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電話番号</w:t>
            </w:r>
          </w:p>
        </w:tc>
        <w:tc>
          <w:tcPr>
            <w:tcW w:w="49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79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E-mail</w:t>
            </w:r>
          </w:p>
        </w:tc>
        <w:tc>
          <w:tcPr>
            <w:tcW w:w="4966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364" w:hRule="atLeast"/>
        </w:trPr>
        <w:tc>
          <w:tcPr>
            <w:tcW w:w="41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２</w:t>
            </w:r>
          </w:p>
        </w:tc>
        <w:tc>
          <w:tcPr>
            <w:tcW w:w="8604" w:type="dxa"/>
            <w:gridSpan w:val="5"/>
            <w:tcBorders>
              <w:top w:val="nil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サウンディングの希望日を記入し、時間帯をチェックしてください。</w:t>
            </w: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3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月　　日（　）</w:t>
            </w:r>
          </w:p>
        </w:tc>
        <w:tc>
          <w:tcPr>
            <w:tcW w:w="632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何時でもよい</w:t>
            </w: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3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月　　日（　）</w:t>
            </w:r>
          </w:p>
        </w:tc>
        <w:tc>
          <w:tcPr>
            <w:tcW w:w="632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何時でもよい</w:t>
            </w:r>
          </w:p>
        </w:tc>
      </w:tr>
      <w:tr>
        <w:trPr>
          <w:trHeight w:val="365" w:hRule="atLeast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83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月　　日（　）</w:t>
            </w:r>
          </w:p>
        </w:tc>
        <w:tc>
          <w:tcPr>
            <w:tcW w:w="6321" w:type="dxa"/>
            <w:gridSpan w:val="3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何時でもよい</w:t>
            </w:r>
          </w:p>
        </w:tc>
      </w:tr>
      <w:tr>
        <w:trPr>
          <w:trHeight w:val="729" w:hRule="atLeast"/>
        </w:trPr>
        <w:tc>
          <w:tcPr>
            <w:tcW w:w="4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３</w:t>
            </w:r>
          </w:p>
        </w:tc>
        <w:tc>
          <w:tcPr>
            <w:tcW w:w="271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サウンディング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参加予定者氏名</w:t>
            </w:r>
          </w:p>
        </w:tc>
        <w:tc>
          <w:tcPr>
            <w:tcW w:w="589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所属法人名・部署・役職</w:t>
            </w: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10" w:hRule="atLeast"/>
        </w:trPr>
        <w:tc>
          <w:tcPr>
            <w:tcW w:w="4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2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サウンディング・エントリーシート</w:t>
      </w:r>
    </w:p>
    <w:p>
      <w:pPr>
        <w:pStyle w:val="0"/>
        <w:ind w:firstLine="2884" w:firstLineChars="1197"/>
        <w:rPr>
          <w:rFonts w:hint="default" w:ascii="HG丸ｺﾞｼｯｸM-PRO" w:hAnsi="HG丸ｺﾞｼｯｸM-PRO" w:eastAsia="HG丸ｺﾞｼｯｸM-PRO"/>
          <w:b w:val="1"/>
          <w:sz w:val="24"/>
        </w:rPr>
      </w:pPr>
    </w:p>
    <w:p>
      <w:pPr>
        <w:pStyle w:val="0"/>
        <w:tabs>
          <w:tab w:val="left" w:leader="none" w:pos="284"/>
        </w:tabs>
        <w:ind w:left="630" w:leftChars="100" w:hanging="420" w:hangingChars="2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　対話の実施期間は、</w:t>
      </w:r>
      <w:r>
        <w:rPr>
          <w:rFonts w:hint="eastAsia" w:ascii="HG丸ｺﾞｼｯｸM-PRO" w:hAnsi="HG丸ｺﾞｼｯｸM-PRO" w:eastAsia="HG丸ｺﾞｼｯｸM-PRO"/>
          <w:color w:val="000000" w:themeColor="text1"/>
        </w:rPr>
        <w:t>令和６年２月１９日（月）～令和６年２月２２日（木）の午前１０時～午後５時（終了時刻）とします</w:t>
      </w:r>
      <w:r>
        <w:rPr>
          <w:rFonts w:hint="eastAsia" w:ascii="HG丸ｺﾞｼｯｸM-PRO" w:hAnsi="HG丸ｺﾞｼｯｸM-PRO" w:eastAsia="HG丸ｺﾞｼｯｸM-PRO"/>
        </w:rPr>
        <w:t>。</w:t>
      </w:r>
    </w:p>
    <w:p>
      <w:pPr>
        <w:pStyle w:val="0"/>
        <w:tabs>
          <w:tab w:val="left" w:leader="none" w:pos="284"/>
        </w:tabs>
        <w:ind w:left="630" w:leftChars="100" w:hanging="420" w:hangingChars="2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　エントリーシート受領後、調整の上、実施日時及び場所を電子メールにて御連絡します。（都合により希望に添えない場合もありますので、予め御了承ください。）</w:t>
      </w:r>
    </w:p>
    <w:p>
      <w:pPr>
        <w:pStyle w:val="0"/>
        <w:tabs>
          <w:tab w:val="left" w:leader="none" w:pos="284"/>
        </w:tabs>
        <w:ind w:firstLine="210" w:firstLineChars="100"/>
        <w:rPr>
          <w:rFonts w:hint="default"/>
        </w:rPr>
      </w:pPr>
      <w:r>
        <w:rPr>
          <w:rFonts w:hint="eastAsia" w:ascii="HG丸ｺﾞｼｯｸM-PRO" w:hAnsi="HG丸ｺﾞｼｯｸM-PRO" w:eastAsia="HG丸ｺﾞｼｯｸM-PRO"/>
        </w:rPr>
        <w:t>※　対話に出席する人数は、１グループにつき</w:t>
      </w:r>
      <w:r>
        <w:rPr>
          <w:rFonts w:hint="eastAsia" w:ascii="HG丸ｺﾞｼｯｸM-PRO" w:hAnsi="HG丸ｺﾞｼｯｸM-PRO" w:eastAsia="HG丸ｺﾞｼｯｸM-PRO"/>
          <w:color w:val="000000" w:themeColor="text1"/>
        </w:rPr>
        <w:t>３</w:t>
      </w:r>
      <w:r>
        <w:rPr>
          <w:rFonts w:hint="eastAsia" w:ascii="HG丸ｺﾞｼｯｸM-PRO" w:hAnsi="HG丸ｺﾞｼｯｸM-PRO" w:eastAsia="HG丸ｺﾞｼｯｸM-PRO"/>
        </w:rPr>
        <w:t>名以内としてください。</w:t>
      </w:r>
    </w:p>
    <w:sectPr>
      <w:headerReference r:id="rId5" w:type="default"/>
      <w:pgSz w:w="11906" w:h="16838"/>
      <w:pgMar w:top="1417" w:right="1417" w:bottom="567" w:left="1417" w:header="851" w:footer="992" w:gutter="0"/>
      <w:pgNumType w:fmt="numberInDash" w:start="8"/>
      <w:cols w:space="720"/>
      <w:textDirection w:val="lrTb"/>
      <w:docGrid w:type="lines" w:linePitch="2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dobe Fan Heiti Std B">
    <w:panose1 w:val="00000000000000000000"/>
    <w:charset w:val="80"/>
    <w:family w:val="swiss"/>
    <w:notTrueType/>
    <w:pitch w:val="fixed"/>
    <w:sig w:usb0="00000000" w:usb1="00000000" w:usb2="00000000" w:usb3="00000000" w:csb0="00120005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7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Century" w:hAnsi="Century" w:eastAsia="ＭＳ 明朝"/>
      <w:kern w:val="2"/>
      <w:sz w:val="22"/>
    </w:rPr>
  </w:style>
  <w:style w:type="character" w:styleId="17" w:customStyle="1">
    <w:name w:val="見出し 1 (文字)"/>
    <w:basedOn w:val="10"/>
    <w:next w:val="17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8" w:customStyle="1">
    <w:name w:val="見出し 2 (文字)"/>
    <w:basedOn w:val="10"/>
    <w:next w:val="18"/>
    <w:link w:val="2"/>
    <w:uiPriority w:val="0"/>
    <w:qFormat/>
    <w:rPr>
      <w:rFonts w:ascii="Arial" w:hAnsi="Arial" w:eastAsia="ＭＳ ゴシック"/>
      <w:kern w:val="2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20">
    <w:name w:val="toc 1"/>
    <w:basedOn w:val="0"/>
    <w:next w:val="0"/>
    <w:link w:val="0"/>
    <w:uiPriority w:val="0"/>
    <w:qFormat/>
    <w:rPr>
      <w:rFonts w:ascii="Century" w:hAnsi="Century" w:eastAsia="ＭＳ 明朝"/>
    </w:rPr>
  </w:style>
  <w:style w:type="paragraph" w:styleId="21">
    <w:name w:val="toc 2"/>
    <w:basedOn w:val="0"/>
    <w:next w:val="0"/>
    <w:link w:val="0"/>
    <w:uiPriority w:val="0"/>
    <w:qFormat/>
    <w:pPr>
      <w:ind w:left="210" w:leftChars="100"/>
    </w:pPr>
    <w:rPr>
      <w:rFonts w:ascii="Century" w:hAnsi="Century" w:eastAsia="ＭＳ 明朝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page number"/>
    <w:basedOn w:val="10"/>
    <w:next w:val="24"/>
    <w:link w:val="0"/>
    <w:uiPriority w:val="0"/>
  </w:style>
  <w:style w:type="character" w:styleId="25">
    <w:name w:val="Hyperlink"/>
    <w:basedOn w:val="10"/>
    <w:next w:val="25"/>
    <w:link w:val="0"/>
    <w:uiPriority w:val="0"/>
    <w:rPr>
      <w:color w:val="0563C1" w:themeColor="hyperlink"/>
      <w:u w:val="single" w:color="auto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rPr>
      <w:b w:val="1"/>
    </w:rPr>
  </w:style>
  <w:style w:type="paragraph" w:styleId="33">
    <w:name w:val="header"/>
    <w:basedOn w:val="0"/>
    <w:next w:val="33"/>
    <w:link w:val="3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4" w:customStyle="1">
    <w:name w:val="ヘッダー (文字)"/>
    <w:basedOn w:val="10"/>
    <w:next w:val="34"/>
    <w:link w:val="33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5</Pages>
  <Words>59</Words>
  <Characters>3231</Characters>
  <Application>JUST Note</Application>
  <Lines>1650</Lines>
  <Paragraphs>144</Paragraphs>
  <CharactersWithSpaces>3323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秋田県</cp:lastModifiedBy>
  <dcterms:modified xsi:type="dcterms:W3CDTF">2024-01-24T01:32:11Z</dcterms:modified>
  <cp:revision>1</cp:revision>
</cp:coreProperties>
</file>