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vanish w:val="1"/>
        </w:rPr>
        <w:sectPr>
          <w:pgSz w:w="11906" w:h="16838"/>
          <w:pgMar w:top="850" w:right="1134" w:bottom="291" w:left="1134" w:header="425" w:footer="283" w:gutter="0"/>
          <w:cols w:space="720"/>
          <w:textDirection w:val="lrTb"/>
          <w:docGrid w:type="lines" w:linePitch="330"/>
        </w:sect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法第</w:t>
      </w:r>
      <w:r>
        <w:rPr>
          <w:rFonts w:hint="eastAsia" w:ascii="ＭＳ ゴシック" w:hAnsi="ＭＳ ゴシック" w:eastAsia="ＭＳ ゴシック"/>
        </w:rPr>
        <w:t>63</w:t>
      </w:r>
      <w:r>
        <w:rPr>
          <w:rFonts w:hint="eastAsia" w:ascii="ＭＳ ゴシック" w:hAnsi="ＭＳ ゴシック" w:eastAsia="ＭＳ ゴシック"/>
        </w:rPr>
        <w:t>条第１項又は第２項の合併の認定申請書及び添付書類一覧（兼チェック表）</w:t>
      </w:r>
    </w:p>
    <w:tbl>
      <w:tblPr>
        <w:tblStyle w:val="11"/>
        <w:tblW w:w="10227" w:type="dxa"/>
        <w:tblInd w:w="78" w:type="dxa"/>
        <w:tblLayout w:type="fixed"/>
        <w:tblCellMar>
          <w:left w:w="28" w:type="dxa"/>
          <w:right w:w="28" w:type="dxa"/>
        </w:tblCellMar>
        <w:tblLook w:firstRow="1" w:lastRow="0" w:firstColumn="1" w:lastColumn="0" w:noHBand="0" w:noVBand="1" w:val="04A0"/>
      </w:tblPr>
      <w:tblGrid>
        <w:gridCol w:w="446"/>
        <w:gridCol w:w="426"/>
        <w:gridCol w:w="424"/>
        <w:gridCol w:w="425"/>
        <w:gridCol w:w="6380"/>
        <w:gridCol w:w="1061"/>
        <w:gridCol w:w="307"/>
        <w:gridCol w:w="758"/>
      </w:tblGrid>
      <w:tr>
        <w:trPr>
          <w:trHeight w:val="456" w:hRule="atLeast"/>
        </w:trPr>
        <w:tc>
          <w:tcPr>
            <w:tcW w:w="8101" w:type="dxa"/>
            <w:gridSpan w:val="5"/>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95B3D7"/>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　請　書　・　添　付　書　類</w:t>
            </w:r>
          </w:p>
        </w:tc>
        <w:tc>
          <w:tcPr>
            <w:tcW w:w="1061" w:type="dxa"/>
            <w:tcBorders>
              <w:top w:val="single" w:color="auto" w:sz="12" w:space="0"/>
              <w:left w:val="nil"/>
              <w:bottom w:val="single" w:color="auto" w:sz="12" w:space="0"/>
              <w:right w:val="single" w:color="auto" w:sz="4" w:space="0"/>
              <w:tl2br w:val="none" w:color="auto" w:sz="0" w:space="0"/>
              <w:tr2bl w:val="none" w:color="auto" w:sz="0" w:space="0"/>
            </w:tcBorders>
            <w:shd w:val="clear" w:color="auto" w:fill="95B3D7"/>
            <w:vAlign w:val="center"/>
          </w:tcPr>
          <w:p>
            <w:pPr>
              <w:pStyle w:val="0"/>
              <w:widowControl w:val="1"/>
              <w:spacing w:line="260" w:lineRule="exac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第１項</w:t>
            </w:r>
          </w:p>
          <w:p>
            <w:pPr>
              <w:pStyle w:val="0"/>
              <w:widowControl w:val="1"/>
              <w:spacing w:line="260" w:lineRule="exac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w:t>
            </w:r>
          </w:p>
        </w:tc>
        <w:tc>
          <w:tcPr>
            <w:tcW w:w="1065" w:type="dxa"/>
            <w:gridSpan w:val="2"/>
            <w:tcBorders>
              <w:top w:val="single" w:color="auto" w:sz="12" w:space="0"/>
              <w:left w:val="nil"/>
              <w:bottom w:val="single" w:color="auto" w:sz="12" w:space="0"/>
              <w:right w:val="single" w:color="auto" w:sz="12" w:space="0"/>
              <w:tl2br w:val="none" w:color="auto" w:sz="0" w:space="0"/>
              <w:tr2bl w:val="none" w:color="auto" w:sz="0" w:space="0"/>
            </w:tcBorders>
            <w:shd w:val="clear" w:color="auto" w:fill="95B3D7"/>
            <w:vAlign w:val="center"/>
          </w:tcPr>
          <w:p>
            <w:pPr>
              <w:pStyle w:val="0"/>
              <w:widowControl w:val="1"/>
              <w:spacing w:line="260" w:lineRule="exact"/>
              <w:ind w:left="-119" w:leftChars="-55" w:right="-119" w:rightChars="-55"/>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第２項</w:t>
            </w:r>
          </w:p>
          <w:p>
            <w:pPr>
              <w:pStyle w:val="0"/>
              <w:widowControl w:val="1"/>
              <w:spacing w:line="260" w:lineRule="exact"/>
              <w:ind w:left="-119" w:leftChars="-55" w:right="-119" w:rightChars="-55"/>
              <w:jc w:val="center"/>
              <w:rPr>
                <w:rFonts w:hint="default" w:ascii="ＭＳ ゴシック" w:hAnsi="ＭＳ ゴシック" w:eastAsia="ＭＳ ゴシック"/>
                <w:color w:val="000000"/>
                <w:kern w:val="0"/>
                <w:sz w:val="20"/>
                <w:vertAlign w:val="superscript"/>
              </w:rPr>
            </w:pPr>
            <w:r>
              <w:rPr>
                <w:rFonts w:hint="eastAsia" w:ascii="ＭＳ ゴシック" w:hAnsi="ＭＳ ゴシック" w:eastAsia="ＭＳ ゴシック"/>
                <w:color w:val="000000"/>
                <w:kern w:val="0"/>
                <w:sz w:val="20"/>
              </w:rPr>
              <w:t>（特例認定）</w:t>
            </w:r>
          </w:p>
        </w:tc>
      </w:tr>
      <w:tr>
        <w:trPr>
          <w:trHeight w:val="425" w:hRule="atLeast"/>
        </w:trPr>
        <w:tc>
          <w:tcPr>
            <w:tcW w:w="8101" w:type="dxa"/>
            <w:gridSpan w:val="5"/>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特定非営利活動促進法第</w:t>
            </w:r>
            <w:r>
              <w:rPr>
                <w:rFonts w:hint="eastAsia" w:ascii="ＭＳ ゴシック" w:hAnsi="ＭＳ ゴシック" w:eastAsia="ＭＳ ゴシック"/>
                <w:color w:val="000000"/>
                <w:kern w:val="0"/>
                <w:sz w:val="20"/>
              </w:rPr>
              <w:t>63</w:t>
            </w:r>
            <w:r>
              <w:rPr>
                <w:rFonts w:hint="eastAsia" w:ascii="ＭＳ ゴシック" w:hAnsi="ＭＳ ゴシック" w:eastAsia="ＭＳ ゴシック"/>
                <w:color w:val="000000"/>
                <w:kern w:val="0"/>
                <w:sz w:val="20"/>
              </w:rPr>
              <w:t>条第１項又は同条第２項の合併の認定を受けるための申請書</w:t>
            </w:r>
          </w:p>
        </w:tc>
        <w:tc>
          <w:tcPr>
            <w:tcW w:w="106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p>
        </w:tc>
        <w:tc>
          <w:tcPr>
            <w:tcW w:w="1065"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p>
        </w:tc>
      </w:tr>
      <w:tr>
        <w:trPr>
          <w:trHeight w:val="425" w:hRule="atLeast"/>
        </w:trPr>
        <w:tc>
          <w:tcPr>
            <w:tcW w:w="8101" w:type="dxa"/>
            <w:gridSpan w:val="5"/>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１　寄附者名簿</w:t>
            </w:r>
            <w:r>
              <w:rPr>
                <w:rFonts w:hint="eastAsia" w:ascii="ＭＳ ゴシック" w:hAnsi="ＭＳ ゴシック" w:eastAsia="ＭＳ ゴシック"/>
                <w:color w:val="000000"/>
                <w:kern w:val="0"/>
                <w:sz w:val="20"/>
                <w:vertAlign w:val="superscript"/>
              </w:rPr>
              <w:t>（注）</w:t>
            </w:r>
            <w:r>
              <w:rPr>
                <w:rFonts w:hint="eastAsia" w:ascii="ＭＳ ゴシック" w:hAnsi="ＭＳ ゴシック" w:eastAsia="ＭＳ ゴシック"/>
                <w:color w:val="000000"/>
                <w:kern w:val="0"/>
                <w:sz w:val="20"/>
                <w:vertAlign w:val="superscript"/>
              </w:rPr>
              <w:t>1</w:t>
            </w:r>
          </w:p>
        </w:tc>
        <w:tc>
          <w:tcPr>
            <w:tcW w:w="106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p>
        </w:tc>
        <w:tc>
          <w:tcPr>
            <w:tcW w:w="1065" w:type="dxa"/>
            <w:gridSpan w:val="2"/>
            <w:tcBorders>
              <w:top w:val="single" w:color="auto" w:sz="4" w:space="0"/>
              <w:left w:val="single" w:color="auto" w:sz="4" w:space="0"/>
              <w:bottom w:val="single" w:color="auto" w:sz="4" w:space="0"/>
              <w:right w:val="single" w:color="auto" w:sz="12" w:space="0"/>
              <w:tl2br w:val="none" w:color="auto" w:sz="0" w:space="0"/>
              <w:tr2bl w:val="single" w:color="auto" w:sz="4" w:space="0"/>
            </w:tcBorders>
            <w:shd w:val="clear" w:color="auto" w:fill="BFBFBF"/>
            <w:vAlign w:val="center"/>
          </w:tcPr>
          <w:p>
            <w:pPr>
              <w:pStyle w:val="0"/>
              <w:widowControl w:val="1"/>
              <w:jc w:val="left"/>
              <w:rPr>
                <w:rFonts w:hint="default" w:ascii="ＭＳ ゴシック" w:hAnsi="ＭＳ ゴシック" w:eastAsia="ＭＳ ゴシック"/>
                <w:color w:val="000000"/>
                <w:kern w:val="0"/>
                <w:sz w:val="20"/>
              </w:rPr>
            </w:pPr>
          </w:p>
        </w:tc>
      </w:tr>
      <w:tr>
        <w:trPr>
          <w:trHeight w:val="425" w:hRule="atLeast"/>
        </w:trPr>
        <w:tc>
          <w:tcPr>
            <w:tcW w:w="10227" w:type="dxa"/>
            <w:gridSpan w:val="8"/>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95B3D7"/>
            <w:vAlign w:val="center"/>
          </w:tcPr>
          <w:p>
            <w:pPr>
              <w:pStyle w:val="0"/>
              <w:widowControl w:val="1"/>
              <w:ind w:left="176" w:hanging="176" w:hangingChars="100"/>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２　認定基準等に適合する旨及び第</w:t>
            </w:r>
            <w:r>
              <w:rPr>
                <w:rFonts w:hint="eastAsia" w:ascii="ＭＳ ゴシック" w:hAnsi="ＭＳ ゴシック" w:eastAsia="ＭＳ ゴシック"/>
                <w:color w:val="000000"/>
                <w:kern w:val="0"/>
                <w:sz w:val="20"/>
              </w:rPr>
              <w:t>47</w:t>
            </w:r>
            <w:r>
              <w:rPr>
                <w:rFonts w:hint="eastAsia" w:ascii="ＭＳ ゴシック" w:hAnsi="ＭＳ ゴシック" w:eastAsia="ＭＳ ゴシック"/>
                <w:color w:val="000000"/>
                <w:kern w:val="0"/>
                <w:sz w:val="20"/>
              </w:rPr>
              <w:t>条各号（欠格事由）のいずれにも該当しない旨を説明する書類</w:t>
            </w:r>
            <w:r>
              <w:rPr>
                <w:rFonts w:hint="eastAsia" w:ascii="ＭＳ ゴシック" w:hAnsi="ＭＳ ゴシック" w:eastAsia="ＭＳ ゴシック"/>
                <w:color w:val="000000"/>
                <w:kern w:val="0"/>
                <w:sz w:val="20"/>
                <w:vertAlign w:val="superscript"/>
              </w:rPr>
              <w:t>(</w:t>
            </w:r>
            <w:r>
              <w:rPr>
                <w:rFonts w:hint="eastAsia" w:ascii="ＭＳ ゴシック" w:hAnsi="ＭＳ ゴシック" w:eastAsia="ＭＳ ゴシック"/>
                <w:color w:val="000000"/>
                <w:kern w:val="0"/>
                <w:sz w:val="20"/>
                <w:vertAlign w:val="superscript"/>
              </w:rPr>
              <w:t>注</w:t>
            </w:r>
            <w:r>
              <w:rPr>
                <w:rFonts w:hint="eastAsia" w:ascii="ＭＳ ゴシック" w:hAnsi="ＭＳ ゴシック" w:eastAsia="ＭＳ ゴシック"/>
                <w:color w:val="000000"/>
                <w:kern w:val="0"/>
                <w:sz w:val="20"/>
                <w:vertAlign w:val="superscript"/>
              </w:rPr>
              <w:t>)2,3</w:t>
            </w:r>
          </w:p>
        </w:tc>
      </w:tr>
      <w:tr>
        <w:trPr>
          <w:trHeight w:val="425" w:hRule="atLeast"/>
        </w:trPr>
        <w:tc>
          <w:tcPr>
            <w:tcW w:w="446"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2"/>
              </w:rPr>
            </w:pPr>
          </w:p>
        </w:tc>
        <w:tc>
          <w:tcPr>
            <w:tcW w:w="42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一号基準</w:t>
            </w:r>
          </w:p>
        </w:tc>
        <w:tc>
          <w:tcPr>
            <w:tcW w:w="7229" w:type="dxa"/>
            <w:gridSpan w:val="3"/>
            <w:tcBorders>
              <w:top w:val="single" w:color="auto" w:sz="4" w:space="0"/>
              <w:left w:val="nil"/>
              <w:bottom w:val="nil"/>
              <w:right w:val="nil"/>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イ、ロ、ハのいずれか１つの基準を選択してください。</w:t>
            </w:r>
            <w:r>
              <w:rPr>
                <w:rFonts w:hint="eastAsia" w:ascii="ＭＳ ゴシック" w:hAnsi="ＭＳ ゴシック" w:eastAsia="ＭＳ ゴシック"/>
                <w:color w:val="000000"/>
                <w:kern w:val="0"/>
                <w:sz w:val="20"/>
                <w:vertAlign w:val="superscript"/>
              </w:rPr>
              <w:t>(</w:t>
            </w:r>
            <w:r>
              <w:rPr>
                <w:rFonts w:hint="eastAsia" w:ascii="ＭＳ ゴシック" w:hAnsi="ＭＳ ゴシック" w:eastAsia="ＭＳ ゴシック"/>
                <w:color w:val="000000"/>
                <w:kern w:val="0"/>
                <w:sz w:val="20"/>
                <w:vertAlign w:val="superscript"/>
              </w:rPr>
              <w:t>注</w:t>
            </w:r>
            <w:r>
              <w:rPr>
                <w:rFonts w:hint="eastAsia" w:ascii="ＭＳ ゴシック" w:hAnsi="ＭＳ ゴシック" w:eastAsia="ＭＳ ゴシック"/>
                <w:color w:val="000000"/>
                <w:kern w:val="0"/>
                <w:sz w:val="20"/>
                <w:vertAlign w:val="superscript"/>
              </w:rPr>
              <w:t>)4</w:t>
            </w:r>
          </w:p>
        </w:tc>
        <w:tc>
          <w:tcPr>
            <w:tcW w:w="1061" w:type="dxa"/>
            <w:tcBorders>
              <w:top w:val="single" w:color="auto" w:sz="4" w:space="0"/>
              <w:left w:val="nil"/>
              <w:bottom w:val="nil"/>
              <w:right w:val="none" w:color="auto" w:sz="0"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307" w:type="dxa"/>
            <w:tcBorders>
              <w:top w:val="single" w:color="auto" w:sz="4" w:space="0"/>
              <w:left w:val="nil"/>
              <w:bottom w:val="nil"/>
              <w:right w:val="none" w:color="auto" w:sz="0"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758" w:type="dxa"/>
            <w:tcBorders>
              <w:top w:val="single" w:color="auto" w:sz="4" w:space="0"/>
              <w:left w:val="nil"/>
              <w:bottom w:val="nil"/>
              <w:right w:val="single" w:color="auto" w:sz="12"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2"/>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2"/>
              </w:rPr>
            </w:pPr>
          </w:p>
        </w:tc>
        <w:tc>
          <w:tcPr>
            <w:tcW w:w="424" w:type="dxa"/>
            <w:tcBorders>
              <w:top w:val="nil"/>
              <w:left w:val="nil"/>
              <w:bottom w:val="nil"/>
              <w:right w:val="single" w:color="auto" w:sz="4"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6805" w:type="dxa"/>
            <w:gridSpan w:val="2"/>
            <w:tcBorders>
              <w:top w:val="single" w:color="auto" w:sz="4" w:space="0"/>
              <w:left w:val="nil"/>
              <w:bottom w:val="nil"/>
              <w:right w:val="none" w:color="auto" w:sz="0" w:space="0"/>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イ　相対値基準・原則　又は　相対値基準・小規模法人</w:t>
            </w:r>
          </w:p>
        </w:tc>
        <w:tc>
          <w:tcPr>
            <w:tcW w:w="1061" w:type="dxa"/>
            <w:tcBorders>
              <w:top w:val="single" w:color="auto" w:sz="4" w:space="0"/>
              <w:left w:val="nil"/>
              <w:bottom w:val="nil"/>
              <w:right w:val="none" w:color="auto" w:sz="0" w:space="0"/>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p>
        </w:tc>
        <w:tc>
          <w:tcPr>
            <w:tcW w:w="307"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p>
        </w:tc>
        <w:tc>
          <w:tcPr>
            <w:tcW w:w="758" w:type="dxa"/>
            <w:tcBorders>
              <w:top w:val="single" w:color="auto" w:sz="4" w:space="0"/>
              <w:left w:val="nil"/>
              <w:bottom w:val="nil"/>
              <w:right w:val="single" w:color="auto" w:sz="12" w:space="0"/>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0"/>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0"/>
              </w:rPr>
            </w:pPr>
          </w:p>
        </w:tc>
        <w:tc>
          <w:tcPr>
            <w:tcW w:w="424" w:type="dxa"/>
            <w:vMerge w:val="restart"/>
            <w:tcBorders>
              <w:top w:val="nil"/>
              <w:left w:val="nil"/>
              <w:bottom w:val="none" w:color="auto" w:sz="0" w:space="0"/>
              <w:right w:val="single" w:color="auto" w:sz="4"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425" w:type="dxa"/>
            <w:vMerge w:val="restart"/>
            <w:tcBorders>
              <w:top w:val="nil"/>
              <w:left w:val="nil"/>
              <w:bottom w:val="none" w:color="auto" w:sz="0" w:space="0"/>
              <w:right w:val="single" w:color="auto" w:sz="4" w:space="0"/>
              <w:tl2br w:val="none" w:color="auto" w:sz="0" w:space="0"/>
              <w:tr2bl w:val="none" w:color="auto" w:sz="0" w:space="0"/>
            </w:tcBorders>
            <w:shd w:val="clear" w:color="auto" w:fill="95B3D7"/>
            <w:vAlign w:val="center"/>
          </w:tcPr>
          <w:p>
            <w:pPr>
              <w:pStyle w:val="0"/>
              <w:ind w:left="69"/>
              <w:jc w:val="left"/>
              <w:rPr>
                <w:rFonts w:hint="default" w:ascii="ＭＳ ゴシック" w:hAnsi="ＭＳ ゴシック" w:eastAsia="ＭＳ ゴシック"/>
                <w:color w:val="000000"/>
                <w:kern w:val="0"/>
                <w:sz w:val="20"/>
              </w:rPr>
            </w:pPr>
          </w:p>
        </w:tc>
        <w:tc>
          <w:tcPr>
            <w:tcW w:w="6380" w:type="dxa"/>
            <w:tcBorders>
              <w:top w:val="single" w:color="auto" w:sz="4" w:space="0"/>
              <w:left w:val="nil"/>
              <w:bottom w:val="dashSmallGap"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認定基準等チェック表（第１表　相対値基準・原則用）</w:t>
            </w:r>
          </w:p>
        </w:tc>
        <w:tc>
          <w:tcPr>
            <w:tcW w:w="1061" w:type="dxa"/>
            <w:tcBorders>
              <w:top w:val="single" w:color="auto" w:sz="4" w:space="0"/>
              <w:left w:val="nil"/>
              <w:bottom w:val="dashSmallGap"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vMerge w:val="restart"/>
            <w:tcBorders>
              <w:top w:val="single" w:color="auto" w:sz="4" w:space="0"/>
              <w:left w:val="nil"/>
              <w:bottom w:val="none" w:color="auto" w:sz="0" w:space="0"/>
              <w:right w:val="single" w:color="auto" w:sz="12" w:space="0"/>
              <w:tl2br w:val="none" w:color="auto" w:sz="0" w:space="0"/>
              <w:tr2bl w:val="single" w:color="auto" w:sz="4" w:space="0"/>
            </w:tcBorders>
            <w:shd w:val="clear" w:color="auto" w:fill="BFBFB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0"/>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0"/>
              </w:rPr>
            </w:pPr>
          </w:p>
        </w:tc>
        <w:tc>
          <w:tcPr>
            <w:tcW w:w="424" w:type="dxa"/>
            <w:vMerge w:val="continue"/>
            <w:tcBorders>
              <w:top w:val="none" w:color="auto" w:sz="0" w:space="0"/>
              <w:left w:val="nil"/>
              <w:bottom w:val="nil"/>
              <w:right w:val="single" w:color="auto" w:sz="4"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425" w:type="dxa"/>
            <w:vMerge w:val="continue"/>
            <w:tcBorders>
              <w:top w:val="none" w:color="auto" w:sz="0" w:space="0"/>
              <w:left w:val="nil"/>
              <w:bottom w:val="nil"/>
              <w:right w:val="single" w:color="auto" w:sz="4" w:space="0"/>
              <w:tl2br w:val="none" w:color="auto" w:sz="0" w:space="0"/>
              <w:tr2bl w:val="none" w:color="auto" w:sz="0" w:space="0"/>
            </w:tcBorders>
            <w:shd w:val="clear" w:color="auto" w:fill="95B3D7"/>
            <w:vAlign w:val="center"/>
          </w:tcPr>
          <w:p>
            <w:pPr>
              <w:pStyle w:val="0"/>
              <w:ind w:left="69"/>
              <w:jc w:val="left"/>
              <w:rPr>
                <w:rFonts w:hint="default" w:ascii="ＭＳ ゴシック" w:hAnsi="ＭＳ ゴシック" w:eastAsia="ＭＳ ゴシック"/>
                <w:color w:val="000000"/>
                <w:kern w:val="0"/>
                <w:sz w:val="20"/>
              </w:rPr>
            </w:pPr>
          </w:p>
        </w:tc>
        <w:tc>
          <w:tcPr>
            <w:tcW w:w="6380" w:type="dxa"/>
            <w:tcBorders>
              <w:top w:val="dashSmallGap"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認定基準等チェック表（第１表　相対値基準・小規模法人用）</w:t>
            </w:r>
          </w:p>
        </w:tc>
        <w:tc>
          <w:tcPr>
            <w:tcW w:w="1061" w:type="dxa"/>
            <w:tcBorders>
              <w:top w:val="dashSmallGap"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vMerge w:val="continue"/>
            <w:tcBorders>
              <w:top w:val="none" w:color="auto" w:sz="0" w:space="0"/>
              <w:left w:val="nil"/>
              <w:bottom w:val="none" w:color="auto" w:sz="0" w:space="0"/>
              <w:right w:val="single" w:color="auto" w:sz="12" w:space="0"/>
              <w:tl2br w:val="none" w:color="auto" w:sz="0" w:space="0"/>
              <w:tr2bl w:val="single" w:color="auto" w:sz="4" w:space="0"/>
            </w:tcBorders>
            <w:shd w:val="clear" w:color="auto" w:fill="BFBFB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0"/>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0"/>
              </w:rPr>
            </w:pPr>
          </w:p>
        </w:tc>
        <w:tc>
          <w:tcPr>
            <w:tcW w:w="424" w:type="dxa"/>
            <w:vMerge w:val="restart"/>
            <w:tcBorders>
              <w:top w:val="nil"/>
              <w:left w:val="nil"/>
              <w:bottom w:val="none" w:color="auto" w:sz="0" w:space="0"/>
              <w:right w:val="single" w:color="auto" w:sz="4"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425" w:type="dxa"/>
            <w:vMerge w:val="restart"/>
            <w:tcBorders>
              <w:top w:val="nil"/>
              <w:left w:val="nil"/>
              <w:bottom w:val="none" w:color="auto" w:sz="0" w:space="0"/>
              <w:right w:val="single" w:color="auto" w:sz="4" w:space="0"/>
              <w:tl2br w:val="none" w:color="auto" w:sz="0" w:space="0"/>
              <w:tr2bl w:val="none" w:color="auto" w:sz="0" w:space="0"/>
            </w:tcBorders>
            <w:shd w:val="clear" w:color="auto" w:fill="95B3D7"/>
            <w:vAlign w:val="center"/>
          </w:tcPr>
          <w:p>
            <w:pPr>
              <w:pStyle w:val="0"/>
              <w:ind w:left="69"/>
              <w:jc w:val="left"/>
              <w:rPr>
                <w:rFonts w:hint="default" w:ascii="ＭＳ ゴシック" w:hAnsi="ＭＳ ゴシック" w:eastAsia="ＭＳ ゴシック"/>
                <w:color w:val="000000"/>
                <w:kern w:val="0"/>
                <w:sz w:val="20"/>
              </w:rPr>
            </w:pPr>
          </w:p>
        </w:tc>
        <w:tc>
          <w:tcPr>
            <w:tcW w:w="6380" w:type="dxa"/>
            <w:tcBorders>
              <w:top w:val="nil"/>
              <w:left w:val="nil"/>
              <w:bottom w:val="dashSmallGap"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受け入れた寄附金の明細表（第１表付表１　相対値基準・原則用）</w:t>
            </w:r>
          </w:p>
        </w:tc>
        <w:tc>
          <w:tcPr>
            <w:tcW w:w="1061" w:type="dxa"/>
            <w:tcBorders>
              <w:top w:val="nil"/>
              <w:left w:val="nil"/>
              <w:bottom w:val="dashSmallGap"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vMerge w:val="continue"/>
            <w:tcBorders>
              <w:top w:val="none" w:color="auto" w:sz="0" w:space="0"/>
              <w:left w:val="nil"/>
              <w:bottom w:val="none" w:color="auto" w:sz="0" w:space="0"/>
              <w:right w:val="single" w:color="auto" w:sz="12" w:space="0"/>
              <w:tl2br w:val="none" w:color="auto" w:sz="0" w:space="0"/>
              <w:tr2bl w:val="single" w:color="auto" w:sz="4" w:space="0"/>
            </w:tcBorders>
            <w:shd w:val="clear" w:color="auto" w:fill="BFBFB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0"/>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0"/>
              </w:rPr>
            </w:pPr>
          </w:p>
        </w:tc>
        <w:tc>
          <w:tcPr>
            <w:tcW w:w="424" w:type="dxa"/>
            <w:vMerge w:val="continue"/>
            <w:tcBorders>
              <w:top w:val="none" w:color="auto" w:sz="0" w:space="0"/>
              <w:left w:val="nil"/>
              <w:bottom w:val="nil"/>
              <w:right w:val="single" w:color="auto" w:sz="4"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425" w:type="dxa"/>
            <w:vMerge w:val="continue"/>
            <w:tcBorders>
              <w:top w:val="none" w:color="auto" w:sz="0" w:space="0"/>
              <w:left w:val="nil"/>
              <w:bottom w:val="nil"/>
              <w:right w:val="single" w:color="auto" w:sz="4" w:space="0"/>
              <w:tl2br w:val="none" w:color="auto" w:sz="0" w:space="0"/>
              <w:tr2bl w:val="none" w:color="auto" w:sz="0" w:space="0"/>
            </w:tcBorders>
            <w:shd w:val="clear" w:color="auto" w:fill="95B3D7"/>
            <w:vAlign w:val="center"/>
          </w:tcPr>
          <w:p>
            <w:pPr>
              <w:pStyle w:val="0"/>
              <w:ind w:left="69"/>
              <w:jc w:val="left"/>
              <w:rPr>
                <w:rFonts w:hint="default" w:ascii="ＭＳ ゴシック" w:hAnsi="ＭＳ ゴシック" w:eastAsia="ＭＳ ゴシック"/>
                <w:color w:val="000000"/>
                <w:kern w:val="0"/>
                <w:sz w:val="20"/>
              </w:rPr>
            </w:pPr>
          </w:p>
        </w:tc>
        <w:tc>
          <w:tcPr>
            <w:tcW w:w="6380" w:type="dxa"/>
            <w:tcBorders>
              <w:top w:val="dashSmallGap"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受け入れた寄附金の明細表（</w:t>
            </w:r>
            <w:r>
              <w:rPr>
                <w:rFonts w:hint="eastAsia" w:ascii="ＭＳ ゴシック" w:hAnsi="ＭＳ ゴシック" w:eastAsia="ＭＳ ゴシック"/>
                <w:color w:val="000000"/>
                <w:spacing w:val="0"/>
                <w:w w:val="84"/>
                <w:kern w:val="0"/>
                <w:sz w:val="20"/>
                <w:fitText w:val="3200" w:id="1"/>
              </w:rPr>
              <w:t>第</w:t>
            </w:r>
            <w:r>
              <w:rPr>
                <w:rFonts w:hint="default" w:ascii="ＭＳ ゴシック" w:hAnsi="ＭＳ ゴシック" w:eastAsia="ＭＳ ゴシック"/>
                <w:color w:val="000000"/>
                <w:spacing w:val="0"/>
                <w:w w:val="84"/>
                <w:kern w:val="0"/>
                <w:sz w:val="20"/>
                <w:fitText w:val="3200" w:id="1"/>
              </w:rPr>
              <w:t>１表付表１　相対値基準・小規模法人</w:t>
            </w:r>
            <w:r>
              <w:rPr>
                <w:rFonts w:hint="eastAsia" w:ascii="ＭＳ ゴシック" w:hAnsi="ＭＳ ゴシック" w:eastAsia="ＭＳ ゴシック"/>
                <w:color w:val="000000"/>
                <w:spacing w:val="11"/>
                <w:w w:val="84"/>
                <w:kern w:val="0"/>
                <w:sz w:val="20"/>
                <w:fitText w:val="3200" w:id="1"/>
              </w:rPr>
              <w:t>用</w:t>
            </w:r>
            <w:r>
              <w:rPr>
                <w:rFonts w:hint="eastAsia" w:ascii="ＭＳ ゴシック" w:hAnsi="ＭＳ ゴシック" w:eastAsia="ＭＳ ゴシック"/>
                <w:color w:val="000000"/>
                <w:kern w:val="0"/>
                <w:sz w:val="20"/>
              </w:rPr>
              <w:t>）</w:t>
            </w:r>
          </w:p>
        </w:tc>
        <w:tc>
          <w:tcPr>
            <w:tcW w:w="1061" w:type="dxa"/>
            <w:tcBorders>
              <w:top w:val="dashSmallGap"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vMerge w:val="continue"/>
            <w:tcBorders>
              <w:top w:val="none" w:color="auto" w:sz="0" w:space="0"/>
              <w:left w:val="nil"/>
              <w:bottom w:val="none" w:color="auto" w:sz="0" w:space="0"/>
              <w:right w:val="single" w:color="auto" w:sz="12" w:space="0"/>
              <w:tl2br w:val="none" w:color="auto" w:sz="0" w:space="0"/>
              <w:tr2bl w:val="single" w:color="auto" w:sz="4" w:space="0"/>
            </w:tcBorders>
            <w:shd w:val="clear" w:color="auto" w:fill="BFBFB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0"/>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0"/>
              </w:rPr>
            </w:pPr>
          </w:p>
        </w:tc>
        <w:tc>
          <w:tcPr>
            <w:tcW w:w="424" w:type="dxa"/>
            <w:vMerge w:val="restart"/>
            <w:tcBorders>
              <w:top w:val="nil"/>
              <w:left w:val="nil"/>
              <w:bottom w:val="none" w:color="auto" w:sz="0" w:space="0"/>
              <w:right w:val="single" w:color="auto" w:sz="4" w:space="0"/>
              <w:tl2br w:val="none" w:color="auto" w:sz="0" w:space="0"/>
              <w:tr2bl w:val="none" w:color="auto" w:sz="0" w:space="0"/>
            </w:tcBorders>
            <w:shd w:val="clear" w:color="auto" w:fill="B8CCE4"/>
            <w:vAlign w:val="center"/>
          </w:tcPr>
          <w:p>
            <w:pPr>
              <w:pStyle w:val="0"/>
              <w:jc w:val="left"/>
              <w:rPr>
                <w:rFonts w:hint="default" w:ascii="ＭＳ ゴシック" w:hAnsi="ＭＳ ゴシック" w:eastAsia="ＭＳ ゴシック"/>
                <w:color w:val="000000"/>
                <w:kern w:val="0"/>
                <w:sz w:val="20"/>
              </w:rPr>
            </w:pPr>
          </w:p>
        </w:tc>
        <w:tc>
          <w:tcPr>
            <w:tcW w:w="425" w:type="dxa"/>
            <w:tcBorders>
              <w:top w:val="nil"/>
              <w:left w:val="nil"/>
              <w:bottom w:val="single" w:color="auto" w:sz="4" w:space="0"/>
              <w:right w:val="single" w:color="auto" w:sz="4" w:space="0"/>
              <w:tl2br w:val="none" w:color="auto" w:sz="0" w:space="0"/>
              <w:tr2bl w:val="none" w:color="auto" w:sz="0" w:space="0"/>
            </w:tcBorders>
            <w:shd w:val="clear" w:color="auto" w:fill="95B3D7"/>
            <w:vAlign w:val="center"/>
          </w:tcPr>
          <w:p>
            <w:pPr>
              <w:pStyle w:val="0"/>
              <w:ind w:left="69"/>
              <w:jc w:val="left"/>
              <w:rPr>
                <w:rFonts w:hint="default" w:ascii="ＭＳ ゴシック" w:hAnsi="ＭＳ ゴシック" w:eastAsia="ＭＳ ゴシック"/>
                <w:color w:val="000000"/>
                <w:kern w:val="0"/>
                <w:sz w:val="20"/>
              </w:rPr>
            </w:pPr>
          </w:p>
        </w:tc>
        <w:tc>
          <w:tcPr>
            <w:tcW w:w="638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社員から受け入れた会費の明細表（第１表付表２　相対値基準用）</w:t>
            </w:r>
          </w:p>
        </w:tc>
        <w:tc>
          <w:tcPr>
            <w:tcW w:w="106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vMerge w:val="continue"/>
            <w:tcBorders>
              <w:top w:val="none" w:color="auto" w:sz="0" w:space="0"/>
              <w:left w:val="nil"/>
              <w:bottom w:val="single" w:color="auto" w:sz="4" w:space="0"/>
              <w:right w:val="single" w:color="auto" w:sz="12" w:space="0"/>
              <w:tl2br w:val="none" w:color="auto" w:sz="0" w:space="0"/>
              <w:tr2bl w:val="single" w:color="auto" w:sz="4" w:space="0"/>
            </w:tcBorders>
            <w:shd w:val="clear" w:color="auto" w:fill="BFBFB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2"/>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2"/>
              </w:rPr>
            </w:pPr>
          </w:p>
        </w:tc>
        <w:tc>
          <w:tcPr>
            <w:tcW w:w="424" w:type="dxa"/>
            <w:vMerge w:val="continue"/>
            <w:tcBorders>
              <w:top w:val="none" w:color="auto" w:sz="0" w:space="0"/>
              <w:left w:val="nil"/>
              <w:bottom w:val="nil"/>
              <w:right w:val="single" w:color="auto" w:sz="4"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6805" w:type="dxa"/>
            <w:gridSpan w:val="2"/>
            <w:tcBorders>
              <w:top w:val="nil"/>
              <w:left w:val="nil"/>
              <w:bottom w:val="nil"/>
              <w:right w:val="nil"/>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ロ　絶対値基準</w:t>
            </w:r>
          </w:p>
        </w:tc>
        <w:tc>
          <w:tcPr>
            <w:tcW w:w="1061" w:type="dxa"/>
            <w:tcBorders>
              <w:top w:val="nil"/>
              <w:left w:val="nil"/>
              <w:bottom w:val="nil"/>
              <w:right w:val="none" w:color="auto" w:sz="0" w:space="0"/>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p>
        </w:tc>
        <w:tc>
          <w:tcPr>
            <w:tcW w:w="1065" w:type="dxa"/>
            <w:gridSpan w:val="2"/>
            <w:tcBorders>
              <w:top w:val="nil"/>
              <w:left w:val="nil"/>
              <w:bottom w:val="single" w:color="auto" w:sz="4" w:space="0"/>
              <w:right w:val="single" w:color="auto" w:sz="12" w:space="0"/>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2"/>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2"/>
              </w:rPr>
            </w:pPr>
          </w:p>
        </w:tc>
        <w:tc>
          <w:tcPr>
            <w:tcW w:w="424" w:type="dxa"/>
            <w:vMerge w:val="restart"/>
            <w:tcBorders>
              <w:top w:val="nil"/>
              <w:left w:val="nil"/>
              <w:bottom w:val="none" w:color="auto" w:sz="0" w:space="0"/>
              <w:right w:val="single" w:color="auto" w:sz="4" w:space="0"/>
              <w:tl2br w:val="none" w:color="auto" w:sz="0" w:space="0"/>
              <w:tr2bl w:val="none" w:color="auto" w:sz="0" w:space="0"/>
            </w:tcBorders>
            <w:shd w:val="clear" w:color="auto" w:fill="B8CCE4"/>
            <w:vAlign w:val="center"/>
          </w:tcPr>
          <w:p>
            <w:pPr>
              <w:pStyle w:val="0"/>
              <w:jc w:val="left"/>
              <w:rPr>
                <w:rFonts w:hint="default" w:ascii="ＭＳ ゴシック" w:hAnsi="ＭＳ ゴシック" w:eastAsia="ＭＳ ゴシック"/>
                <w:color w:val="000000"/>
                <w:kern w:val="0"/>
                <w:sz w:val="20"/>
              </w:rPr>
            </w:pPr>
          </w:p>
        </w:tc>
        <w:tc>
          <w:tcPr>
            <w:tcW w:w="425" w:type="dxa"/>
            <w:tcBorders>
              <w:top w:val="nil"/>
              <w:left w:val="nil"/>
              <w:bottom w:val="single" w:color="auto" w:sz="4" w:space="0"/>
              <w:right w:val="single" w:color="auto" w:sz="4" w:space="0"/>
              <w:tl2br w:val="none" w:color="auto" w:sz="0" w:space="0"/>
              <w:tr2bl w:val="none" w:color="auto" w:sz="0" w:space="0"/>
            </w:tcBorders>
            <w:shd w:val="clear" w:color="auto" w:fill="95B3D7"/>
            <w:vAlign w:val="center"/>
          </w:tcPr>
          <w:p>
            <w:pPr>
              <w:pStyle w:val="0"/>
              <w:ind w:left="69"/>
              <w:jc w:val="left"/>
              <w:rPr>
                <w:rFonts w:hint="default" w:ascii="ＭＳ ゴシック" w:hAnsi="ＭＳ ゴシック" w:eastAsia="ＭＳ ゴシック"/>
                <w:color w:val="000000"/>
                <w:kern w:val="0"/>
                <w:sz w:val="20"/>
              </w:rPr>
            </w:pPr>
          </w:p>
        </w:tc>
        <w:tc>
          <w:tcPr>
            <w:tcW w:w="63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認定基準等チェック表（第１表　絶対値基準用）</w:t>
            </w: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single" w:color="auto" w:sz="4" w:space="0"/>
              <w:left w:val="single" w:color="auto" w:sz="4" w:space="0"/>
              <w:bottom w:val="single" w:color="auto" w:sz="4" w:space="0"/>
              <w:right w:val="single" w:color="auto" w:sz="12" w:space="0"/>
              <w:tl2br w:val="none" w:color="auto" w:sz="0" w:space="0"/>
              <w:tr2bl w:val="single" w:color="auto" w:sz="4" w:space="0"/>
            </w:tcBorders>
            <w:shd w:val="clear" w:color="auto" w:fill="BFBFB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2"/>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2"/>
              </w:rPr>
            </w:pPr>
          </w:p>
        </w:tc>
        <w:tc>
          <w:tcPr>
            <w:tcW w:w="424"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6805" w:type="dxa"/>
            <w:gridSpan w:val="2"/>
            <w:tcBorders>
              <w:top w:val="single" w:color="auto" w:sz="4" w:space="0"/>
              <w:left w:val="nil"/>
              <w:bottom w:val="nil"/>
              <w:right w:val="nil"/>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ハ　条例個別指定基準</w:t>
            </w:r>
          </w:p>
        </w:tc>
        <w:tc>
          <w:tcPr>
            <w:tcW w:w="1061" w:type="dxa"/>
            <w:tcBorders>
              <w:top w:val="single" w:color="auto" w:sz="4" w:space="0"/>
              <w:left w:val="nil"/>
              <w:bottom w:val="nil"/>
              <w:right w:val="none" w:color="auto" w:sz="0" w:space="0"/>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p>
        </w:tc>
        <w:tc>
          <w:tcPr>
            <w:tcW w:w="307"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p>
        </w:tc>
        <w:tc>
          <w:tcPr>
            <w:tcW w:w="758" w:type="dxa"/>
            <w:tcBorders>
              <w:top w:val="single" w:color="auto" w:sz="4" w:space="0"/>
              <w:left w:val="nil"/>
              <w:bottom w:val="nil"/>
              <w:right w:val="single" w:color="auto" w:sz="12" w:space="0"/>
              <w:tl2br w:val="none" w:color="auto" w:sz="0" w:space="0"/>
              <w:tr2bl w:val="none" w:color="auto" w:sz="0" w:space="0"/>
            </w:tcBorders>
            <w:shd w:val="clear" w:color="auto" w:fill="95B3D7"/>
            <w:vAlign w:val="center"/>
          </w:tcPr>
          <w:p>
            <w:pPr>
              <w:pStyle w:val="0"/>
              <w:widowControl w:val="1"/>
              <w:jc w:val="left"/>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widowControl w:val="1"/>
              <w:jc w:val="center"/>
              <w:rPr>
                <w:rFonts w:hint="default" w:ascii="ＭＳ ゴシック" w:hAnsi="ＭＳ ゴシック" w:eastAsia="ＭＳ ゴシック"/>
                <w:color w:val="000000"/>
                <w:kern w:val="0"/>
                <w:sz w:val="22"/>
              </w:rPr>
            </w:pPr>
          </w:p>
        </w:tc>
        <w:tc>
          <w:tcPr>
            <w:tcW w:w="42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22"/>
              </w:rPr>
            </w:pPr>
          </w:p>
        </w:tc>
        <w:tc>
          <w:tcPr>
            <w:tcW w:w="424" w:type="dxa"/>
            <w:tcBorders>
              <w:top w:val="nil"/>
              <w:left w:val="nil"/>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425" w:type="dxa"/>
            <w:tcBorders>
              <w:top w:val="nil"/>
              <w:left w:val="nil"/>
              <w:bottom w:val="single" w:color="auto" w:sz="4" w:space="0"/>
              <w:right w:val="single" w:color="auto" w:sz="4" w:space="0"/>
              <w:tl2br w:val="none" w:color="auto" w:sz="0" w:space="0"/>
              <w:tr2bl w:val="none" w:color="auto" w:sz="0" w:space="0"/>
            </w:tcBorders>
            <w:shd w:val="clear" w:color="auto" w:fill="95B3D7"/>
            <w:vAlign w:val="center"/>
          </w:tcPr>
          <w:p>
            <w:pPr>
              <w:pStyle w:val="0"/>
              <w:ind w:left="69"/>
              <w:jc w:val="left"/>
              <w:rPr>
                <w:rFonts w:hint="default" w:ascii="ＭＳ ゴシック" w:hAnsi="ＭＳ ゴシック" w:eastAsia="ＭＳ ゴシック"/>
                <w:color w:val="000000"/>
                <w:kern w:val="0"/>
                <w:sz w:val="20"/>
              </w:rPr>
            </w:pPr>
          </w:p>
        </w:tc>
        <w:tc>
          <w:tcPr>
            <w:tcW w:w="63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認定基準等チェック表（第１表　条例個別指定法人用）</w:t>
            </w:r>
          </w:p>
        </w:tc>
        <w:tc>
          <w:tcPr>
            <w:tcW w:w="106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single" w:color="auto" w:sz="4" w:space="0"/>
              <w:left w:val="nil"/>
              <w:bottom w:val="single" w:color="auto" w:sz="4" w:space="0"/>
              <w:right w:val="single" w:color="auto" w:sz="12" w:space="0"/>
              <w:tl2br w:val="none" w:color="auto" w:sz="0" w:space="0"/>
              <w:tr2bl w:val="single" w:color="auto" w:sz="4" w:space="0"/>
            </w:tcBorders>
            <w:shd w:val="clear" w:color="auto" w:fill="BFBFB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color w:val="000000"/>
                <w:kern w:val="0"/>
                <w:sz w:val="22"/>
              </w:rPr>
            </w:pPr>
          </w:p>
        </w:tc>
        <w:tc>
          <w:tcPr>
            <w:tcW w:w="42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二号基準</w:t>
            </w:r>
          </w:p>
        </w:tc>
        <w:tc>
          <w:tcPr>
            <w:tcW w:w="7229" w:type="dxa"/>
            <w:gridSpan w:val="3"/>
            <w:tcBorders>
              <w:top w:val="nil"/>
              <w:left w:val="nil"/>
              <w:bottom w:val="nil"/>
              <w:right w:val="nil"/>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いずれかの書類を提出することとなります。</w:t>
            </w:r>
          </w:p>
        </w:tc>
        <w:tc>
          <w:tcPr>
            <w:tcW w:w="2126" w:type="dxa"/>
            <w:gridSpan w:val="3"/>
            <w:tcBorders>
              <w:top w:val="nil"/>
              <w:left w:val="nil"/>
              <w:bottom w:val="nil"/>
              <w:right w:val="single" w:color="auto" w:sz="12"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jc w:val="center"/>
              <w:rPr>
                <w:rFonts w:hint="default" w:ascii="ＭＳ ゴシック" w:hAnsi="ＭＳ ゴシック" w:eastAsia="ＭＳ ゴシック"/>
                <w:color w:val="000000"/>
                <w:kern w:val="0"/>
                <w:sz w:val="22"/>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22"/>
              </w:rPr>
            </w:pPr>
          </w:p>
        </w:tc>
        <w:tc>
          <w:tcPr>
            <w:tcW w:w="424" w:type="dxa"/>
            <w:tcBorders>
              <w:top w:val="nil"/>
              <w:left w:val="nil"/>
              <w:bottom w:val="nil"/>
              <w:right w:val="single" w:color="auto" w:sz="4"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6805" w:type="dxa"/>
            <w:gridSpan w:val="2"/>
            <w:tcBorders>
              <w:top w:val="single" w:color="auto" w:sz="4" w:space="0"/>
              <w:left w:val="nil"/>
              <w:bottom w:val="dashSmallGap"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認定基準等チェック表（第２表）</w:t>
            </w:r>
          </w:p>
        </w:tc>
        <w:tc>
          <w:tcPr>
            <w:tcW w:w="1061" w:type="dxa"/>
            <w:tcBorders>
              <w:top w:val="single" w:color="auto" w:sz="4" w:space="0"/>
              <w:left w:val="nil"/>
              <w:bottom w:val="dashSmallGap"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single" w:color="auto" w:sz="4" w:space="0"/>
              <w:left w:val="nil"/>
              <w:bottom w:val="dashSmallGap" w:color="auto" w:sz="4" w:space="0"/>
              <w:right w:val="single" w:color="auto" w:sz="12" w:space="0"/>
              <w:tl2br w:val="none" w:color="auto" w:sz="0" w:space="0"/>
              <w:tr2bl w:val="none" w:color="auto" w:sz="0" w:space="0"/>
            </w:tcBorders>
            <w:shd w:val="clear" w:color="auto" w:fill="FFFFF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widowControl w:val="1"/>
              <w:jc w:val="center"/>
              <w:rPr>
                <w:rFonts w:hint="default" w:ascii="ＭＳ ゴシック" w:hAnsi="ＭＳ ゴシック" w:eastAsia="ＭＳ ゴシック"/>
                <w:color w:val="000000"/>
                <w:kern w:val="0"/>
                <w:sz w:val="22"/>
              </w:rPr>
            </w:pPr>
          </w:p>
        </w:tc>
        <w:tc>
          <w:tcPr>
            <w:tcW w:w="42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22"/>
              </w:rPr>
            </w:pPr>
          </w:p>
        </w:tc>
        <w:tc>
          <w:tcPr>
            <w:tcW w:w="424" w:type="dxa"/>
            <w:tcBorders>
              <w:top w:val="nil"/>
              <w:left w:val="nil"/>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jc w:val="left"/>
              <w:rPr>
                <w:rFonts w:hint="default" w:ascii="ＭＳ ゴシック" w:hAnsi="ＭＳ ゴシック" w:eastAsia="ＭＳ ゴシック"/>
                <w:color w:val="000000"/>
                <w:kern w:val="0"/>
                <w:sz w:val="20"/>
              </w:rPr>
            </w:pPr>
          </w:p>
        </w:tc>
        <w:tc>
          <w:tcPr>
            <w:tcW w:w="6805" w:type="dxa"/>
            <w:gridSpan w:val="2"/>
            <w:tcBorders>
              <w:top w:val="dashSmallGap"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認定基準等チェック表（第２表　条例個別指定法人用）</w:t>
            </w:r>
          </w:p>
        </w:tc>
        <w:tc>
          <w:tcPr>
            <w:tcW w:w="1061" w:type="dxa"/>
            <w:tcBorders>
              <w:top w:val="dashSmallGap"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dashSmallGap" w:color="auto" w:sz="4" w:space="0"/>
              <w:left w:val="nil"/>
              <w:bottom w:val="single" w:color="auto" w:sz="4" w:space="0"/>
              <w:right w:val="single" w:color="auto" w:sz="12" w:space="0"/>
              <w:tl2br w:val="none" w:color="auto" w:sz="0" w:space="0"/>
              <w:tr2bl w:val="none" w:color="auto" w:sz="0" w:space="0"/>
            </w:tcBorders>
            <w:shd w:val="clear" w:color="auto" w:fill="FFFFF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textDirection w:val="tbRlV"/>
            <w:vAlign w:val="center"/>
          </w:tcPr>
          <w:p>
            <w:pPr>
              <w:pStyle w:val="0"/>
              <w:ind w:left="113" w:right="113"/>
              <w:jc w:val="center"/>
              <w:rPr>
                <w:rFonts w:hint="default" w:ascii="ＭＳ ゴシック" w:hAnsi="ＭＳ ゴシック" w:eastAsia="ＭＳ ゴシック"/>
                <w:color w:val="000000"/>
                <w:kern w:val="0"/>
                <w:sz w:val="22"/>
              </w:rPr>
            </w:pPr>
          </w:p>
        </w:tc>
        <w:tc>
          <w:tcPr>
            <w:tcW w:w="42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三号基準</w:t>
            </w:r>
          </w:p>
        </w:tc>
        <w:tc>
          <w:tcPr>
            <w:tcW w:w="722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認定基準等チェック表（第３表）</w:t>
            </w:r>
          </w:p>
        </w:tc>
        <w:tc>
          <w:tcPr>
            <w:tcW w:w="10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color w:val="000000"/>
                <w:kern w:val="0"/>
                <w:sz w:val="20"/>
                <w:vertAlign w:val="superscript"/>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textDirection w:val="tbRlV"/>
            <w:vAlign w:val="center"/>
          </w:tcPr>
          <w:p>
            <w:pPr>
              <w:pStyle w:val="0"/>
              <w:ind w:left="113" w:right="113"/>
              <w:jc w:val="center"/>
              <w:rPr>
                <w:rFonts w:hint="default" w:ascii="ＭＳ ゴシック" w:hAnsi="ＭＳ ゴシック" w:eastAsia="ＭＳ ゴシック"/>
                <w:color w:val="000000"/>
                <w:kern w:val="0"/>
                <w:sz w:val="22"/>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default" w:ascii="ＭＳ ゴシック" w:hAnsi="ＭＳ ゴシック" w:eastAsia="ＭＳ ゴシック"/>
                <w:color w:val="000000"/>
                <w:kern w:val="0"/>
                <w:sz w:val="22"/>
              </w:rPr>
            </w:pPr>
          </w:p>
        </w:tc>
        <w:tc>
          <w:tcPr>
            <w:tcW w:w="722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役員の状況（第３表付表１）</w:t>
            </w:r>
          </w:p>
        </w:tc>
        <w:tc>
          <w:tcPr>
            <w:tcW w:w="10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textDirection w:val="tbRlV"/>
            <w:vAlign w:val="center"/>
          </w:tcPr>
          <w:p>
            <w:pPr>
              <w:pStyle w:val="0"/>
              <w:widowControl w:val="1"/>
              <w:ind w:left="113" w:right="113"/>
              <w:jc w:val="center"/>
              <w:rPr>
                <w:rFonts w:hint="default" w:ascii="ＭＳ ゴシック" w:hAnsi="ＭＳ ゴシック" w:eastAsia="ＭＳ ゴシック"/>
                <w:color w:val="000000"/>
                <w:kern w:val="0"/>
                <w:sz w:val="22"/>
              </w:rPr>
            </w:pPr>
          </w:p>
        </w:tc>
        <w:tc>
          <w:tcPr>
            <w:tcW w:w="42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ind w:left="113" w:right="113"/>
              <w:jc w:val="center"/>
              <w:rPr>
                <w:rFonts w:hint="default" w:ascii="ＭＳ ゴシック" w:hAnsi="ＭＳ ゴシック" w:eastAsia="ＭＳ ゴシック"/>
                <w:color w:val="000000"/>
                <w:kern w:val="0"/>
                <w:sz w:val="22"/>
              </w:rPr>
            </w:pPr>
          </w:p>
        </w:tc>
        <w:tc>
          <w:tcPr>
            <w:tcW w:w="722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帳簿組織の状況（第３表付表２）</w:t>
            </w:r>
          </w:p>
        </w:tc>
        <w:tc>
          <w:tcPr>
            <w:tcW w:w="10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rPr>
                <w:rFonts w:hint="eastAsia"/>
              </w:rPr>
            </w:pPr>
          </w:p>
        </w:tc>
        <w:tc>
          <w:tcPr>
            <w:tcW w:w="42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四号基準</w:t>
            </w:r>
          </w:p>
        </w:tc>
        <w:tc>
          <w:tcPr>
            <w:tcW w:w="7229"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認定基準等チェック表（第４表）</w:t>
            </w:r>
          </w:p>
        </w:tc>
        <w:tc>
          <w:tcPr>
            <w:tcW w:w="10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single" w:color="auto" w:sz="4" w:space="0"/>
              <w:left w:val="nil"/>
              <w:bottom w:val="single" w:color="auto" w:sz="4" w:space="0"/>
              <w:right w:val="single" w:color="auto" w:sz="12" w:space="0"/>
              <w:tl2br w:val="none" w:color="auto" w:sz="0" w:space="0"/>
              <w:tr2bl w:val="none" w:color="auto" w:sz="0" w:space="0"/>
            </w:tcBorders>
            <w:shd w:val="clear" w:color="auto" w:fill="FFFFF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rPr>
                <w:rFonts w:hint="eastAsia"/>
              </w:rPr>
            </w:pPr>
          </w:p>
        </w:tc>
        <w:tc>
          <w:tcPr>
            <w:tcW w:w="4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default" w:ascii="ＭＳ ゴシック" w:hAnsi="ＭＳ ゴシック" w:eastAsia="ＭＳ ゴシック"/>
                <w:color w:val="000000"/>
                <w:kern w:val="0"/>
                <w:sz w:val="22"/>
              </w:rPr>
            </w:pPr>
          </w:p>
        </w:tc>
        <w:tc>
          <w:tcPr>
            <w:tcW w:w="7229"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役員等に対する報酬等の状況（第４表付表１）</w:t>
            </w:r>
          </w:p>
        </w:tc>
        <w:tc>
          <w:tcPr>
            <w:tcW w:w="10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single" w:color="auto" w:sz="4" w:space="0"/>
              <w:left w:val="nil"/>
              <w:bottom w:val="single" w:color="auto" w:sz="4" w:space="0"/>
              <w:right w:val="single" w:color="auto" w:sz="12" w:space="0"/>
              <w:tl2br w:val="none" w:color="auto" w:sz="0" w:space="0"/>
              <w:tr2bl w:val="none" w:color="auto" w:sz="0" w:space="0"/>
            </w:tcBorders>
            <w:shd w:val="clear" w:color="auto" w:fill="FFFFFF"/>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rPr>
                <w:rFonts w:hint="eastAsia"/>
              </w:rPr>
            </w:pPr>
          </w:p>
        </w:tc>
        <w:tc>
          <w:tcPr>
            <w:tcW w:w="42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ind w:left="113" w:right="113"/>
              <w:jc w:val="center"/>
              <w:rPr>
                <w:rFonts w:hint="default" w:ascii="ＭＳ ゴシック" w:hAnsi="ＭＳ ゴシック" w:eastAsia="ＭＳ ゴシック"/>
                <w:color w:val="000000"/>
                <w:kern w:val="0"/>
                <w:sz w:val="22"/>
              </w:rPr>
            </w:pPr>
          </w:p>
        </w:tc>
        <w:tc>
          <w:tcPr>
            <w:tcW w:w="722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役員等に対する資産の譲渡等の状況等（第４表付表２）</w:t>
            </w:r>
          </w:p>
        </w:tc>
        <w:tc>
          <w:tcPr>
            <w:tcW w:w="10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rPr>
                <w:rFonts w:hint="eastAsia"/>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adjustRightInd w:val="0"/>
              <w:snapToGrid w:val="0"/>
              <w:spacing w:line="180" w:lineRule="exact"/>
              <w:jc w:val="center"/>
              <w:rPr>
                <w:rFonts w:hint="default" w:ascii="ＭＳ ゴシック" w:hAnsi="ＭＳ ゴシック" w:eastAsia="ＭＳ ゴシック"/>
                <w:color w:val="000000"/>
                <w:w w:val="46"/>
                <w:kern w:val="0"/>
                <w:sz w:val="14"/>
              </w:rPr>
            </w:pPr>
            <w:r>
              <w:rPr>
                <w:rFonts w:hint="eastAsia" w:ascii="ＭＳ ゴシック" w:hAnsi="ＭＳ ゴシック" w:eastAsia="ＭＳ ゴシック"/>
                <w:color w:val="000000"/>
                <w:kern w:val="0"/>
                <w:sz w:val="14"/>
              </w:rPr>
              <w:t>五号</w:t>
            </w:r>
          </w:p>
          <w:p>
            <w:pPr>
              <w:pStyle w:val="0"/>
              <w:adjustRightInd w:val="0"/>
              <w:snapToGrid w:val="0"/>
              <w:spacing w:line="180" w:lineRule="exact"/>
              <w:jc w:val="center"/>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基準</w:t>
            </w:r>
          </w:p>
        </w:tc>
        <w:tc>
          <w:tcPr>
            <w:tcW w:w="722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認定基準等チェック表（第５表）　</w:t>
            </w:r>
          </w:p>
        </w:tc>
        <w:tc>
          <w:tcPr>
            <w:tcW w:w="10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44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95B3D7"/>
            <w:vAlign w:val="center"/>
          </w:tcPr>
          <w:p>
            <w:pPr>
              <w:pStyle w:val="0"/>
              <w:rPr>
                <w:rFonts w:hint="eastAsia"/>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adjustRightInd w:val="0"/>
              <w:snapToGrid w:val="0"/>
              <w:spacing w:line="160" w:lineRule="exact"/>
              <w:jc w:val="center"/>
              <w:rPr>
                <w:rFonts w:hint="default" w:ascii="ＭＳ ゴシック" w:hAnsi="ＭＳ ゴシック" w:eastAsia="ＭＳ ゴシック"/>
                <w:color w:val="000000"/>
                <w:spacing w:val="-22"/>
                <w:w w:val="73"/>
                <w:kern w:val="0"/>
                <w:sz w:val="22"/>
              </w:rPr>
            </w:pPr>
            <w:r>
              <w:rPr>
                <w:rFonts w:hint="eastAsia" w:ascii="ＭＳ ゴシック" w:hAnsi="ＭＳ ゴシック" w:eastAsia="ＭＳ ゴシック"/>
                <w:color w:val="000000"/>
                <w:kern w:val="0"/>
                <w:sz w:val="14"/>
              </w:rPr>
              <w:t>六～八</w:t>
            </w:r>
          </w:p>
          <w:p>
            <w:pPr>
              <w:pStyle w:val="0"/>
              <w:widowControl w:val="1"/>
              <w:adjustRightInd w:val="0"/>
              <w:snapToGrid w:val="0"/>
              <w:spacing w:line="160" w:lineRule="exact"/>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14"/>
              </w:rPr>
              <w:t>号基準</w:t>
            </w:r>
          </w:p>
        </w:tc>
        <w:tc>
          <w:tcPr>
            <w:tcW w:w="7229"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認定基準等チェック表（第６、７、８表）</w:t>
            </w:r>
          </w:p>
        </w:tc>
        <w:tc>
          <w:tcPr>
            <w:tcW w:w="10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color w:val="000000"/>
                <w:kern w:val="0"/>
                <w:sz w:val="20"/>
                <w:vertAlign w:val="superscript"/>
              </w:rPr>
            </w:pPr>
          </w:p>
        </w:tc>
      </w:tr>
      <w:tr>
        <w:trPr>
          <w:cantSplit/>
          <w:trHeight w:val="425" w:hRule="atLeast"/>
        </w:trPr>
        <w:tc>
          <w:tcPr>
            <w:tcW w:w="446"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95B3D7"/>
            <w:vAlign w:val="center"/>
          </w:tcPr>
          <w:p>
            <w:pPr>
              <w:pStyle w:val="0"/>
              <w:rPr>
                <w:rFonts w:hint="eastAsia"/>
              </w:rPr>
            </w:pPr>
          </w:p>
        </w:tc>
        <w:tc>
          <w:tcPr>
            <w:tcW w:w="7655"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0"/>
              <w:snapToGrid w:val="0"/>
              <w:spacing w:line="200" w:lineRule="exac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欠格事由チェック表</w:t>
            </w:r>
          </w:p>
        </w:tc>
        <w:tc>
          <w:tcPr>
            <w:tcW w:w="10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ind w:left="18"/>
              <w:jc w:val="center"/>
              <w:rPr>
                <w:rFonts w:hint="default" w:ascii="ＭＳ ゴシック" w:hAnsi="ＭＳ ゴシック" w:eastAsia="ＭＳ ゴシック"/>
                <w:color w:val="000000"/>
                <w:kern w:val="0"/>
                <w:sz w:val="20"/>
              </w:rPr>
            </w:pPr>
          </w:p>
        </w:tc>
      </w:tr>
      <w:tr>
        <w:trPr>
          <w:trHeight w:val="425" w:hRule="atLeast"/>
        </w:trPr>
        <w:tc>
          <w:tcPr>
            <w:tcW w:w="8101" w:type="dxa"/>
            <w:gridSpan w:val="5"/>
            <w:tcBorders>
              <w:top w:val="nil"/>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３　寄附金を充当する予定の具体的な事業の内容を記載した書類</w:t>
            </w:r>
          </w:p>
        </w:tc>
        <w:tc>
          <w:tcPr>
            <w:tcW w:w="1061" w:type="dxa"/>
            <w:tcBorders>
              <w:top w:val="nil"/>
              <w:left w:val="nil"/>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sz w:val="20"/>
              </w:rPr>
            </w:pPr>
          </w:p>
        </w:tc>
        <w:tc>
          <w:tcPr>
            <w:tcW w:w="1065" w:type="dxa"/>
            <w:gridSpan w:val="2"/>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ind w:left="18"/>
              <w:jc w:val="center"/>
              <w:rPr>
                <w:rFonts w:hint="default" w:ascii="ＭＳ ゴシック" w:hAnsi="ＭＳ ゴシック" w:eastAsia="ＭＳ ゴシック"/>
                <w:color w:val="000000"/>
                <w:kern w:val="0"/>
                <w:sz w:val="20"/>
              </w:rPr>
            </w:pPr>
          </w:p>
        </w:tc>
      </w:tr>
    </w:tbl>
    <w:p>
      <w:pPr>
        <w:pStyle w:val="0"/>
        <w:spacing w:line="220" w:lineRule="exact"/>
        <w:ind w:left="534" w:hanging="534" w:hangingChars="393"/>
        <w:rPr>
          <w:rFonts w:hint="default" w:ascii="ＭＳ ゴシック" w:hAnsi="ＭＳ ゴシック" w:eastAsia="ＭＳ ゴシック"/>
          <w:sz w:val="16"/>
        </w:rPr>
      </w:pPr>
      <w:r>
        <w:rPr>
          <w:rFonts w:hint="eastAsia" w:ascii="ＭＳ ゴシック" w:hAnsi="ＭＳ ゴシック" w:eastAsia="ＭＳ ゴシック"/>
          <w:sz w:val="16"/>
        </w:rPr>
        <w:t>（注意事項）</w:t>
      </w:r>
    </w:p>
    <w:p>
      <w:pPr>
        <w:pStyle w:val="0"/>
        <w:spacing w:line="220" w:lineRule="exact"/>
        <w:ind w:left="334" w:leftChars="115" w:right="-510" w:rightChars="-236" w:hanging="86" w:hangingChars="63"/>
        <w:rPr>
          <w:rFonts w:hint="default" w:ascii="ＭＳ ゴシック" w:hAnsi="ＭＳ ゴシック" w:eastAsia="ＭＳ ゴシック"/>
          <w:sz w:val="16"/>
        </w:rPr>
      </w:pPr>
      <w:r>
        <w:rPr>
          <w:rFonts w:hint="eastAsia" w:ascii="ＭＳ ゴシック" w:hAnsi="ＭＳ ゴシック" w:eastAsia="ＭＳ ゴシック"/>
          <w:sz w:val="16"/>
        </w:rPr>
        <w:t>1</w:t>
      </w:r>
      <w:r>
        <w:rPr>
          <w:rFonts w:hint="eastAsia" w:ascii="ＭＳ ゴシック" w:hAnsi="ＭＳ ゴシック" w:eastAsia="ＭＳ ゴシック"/>
          <w:sz w:val="16"/>
        </w:rPr>
        <w:t>　条例個別指定基準に適合する法人、法第</w:t>
      </w:r>
      <w:r>
        <w:rPr>
          <w:rFonts w:hint="eastAsia" w:ascii="ＭＳ ゴシック" w:hAnsi="ＭＳ ゴシック" w:eastAsia="ＭＳ ゴシック"/>
          <w:sz w:val="16"/>
        </w:rPr>
        <w:t>63</w:t>
      </w:r>
      <w:r>
        <w:rPr>
          <w:rFonts w:hint="eastAsia" w:ascii="ＭＳ ゴシック" w:hAnsi="ＭＳ ゴシック" w:eastAsia="ＭＳ ゴシック"/>
          <w:sz w:val="16"/>
        </w:rPr>
        <w:t>条第２項の合併の認定を受けようとする特例認定特定非営利活動法人は、寄附者名簿の添付は必要ありません（法</w:t>
      </w:r>
      <w:r>
        <w:rPr>
          <w:rFonts w:hint="eastAsia" w:ascii="ＭＳ ゴシック" w:hAnsi="ＭＳ ゴシック" w:eastAsia="ＭＳ ゴシック"/>
          <w:sz w:val="16"/>
        </w:rPr>
        <w:t>44</w:t>
      </w:r>
      <w:r>
        <w:rPr>
          <w:rFonts w:hint="eastAsia" w:ascii="ＭＳ ゴシック" w:hAnsi="ＭＳ ゴシック" w:eastAsia="ＭＳ ゴシック"/>
          <w:sz w:val="16"/>
        </w:rPr>
        <w:t>②、</w:t>
      </w:r>
      <w:r>
        <w:rPr>
          <w:rFonts w:hint="eastAsia" w:ascii="ＭＳ ゴシック" w:hAnsi="ＭＳ ゴシック" w:eastAsia="ＭＳ ゴシック"/>
          <w:sz w:val="16"/>
        </w:rPr>
        <w:t>58</w:t>
      </w:r>
      <w:r>
        <w:rPr>
          <w:rFonts w:hint="eastAsia" w:ascii="ＭＳ ゴシック" w:hAnsi="ＭＳ ゴシック" w:eastAsia="ＭＳ ゴシック"/>
          <w:sz w:val="16"/>
        </w:rPr>
        <w:t>②、</w:t>
      </w:r>
      <w:r>
        <w:rPr>
          <w:rFonts w:hint="eastAsia" w:ascii="ＭＳ ゴシック" w:hAnsi="ＭＳ ゴシック" w:eastAsia="ＭＳ ゴシック"/>
          <w:sz w:val="16"/>
        </w:rPr>
        <w:t>63</w:t>
      </w:r>
      <w:r>
        <w:rPr>
          <w:rFonts w:hint="eastAsia" w:ascii="ＭＳ ゴシック" w:hAnsi="ＭＳ ゴシック" w:eastAsia="ＭＳ ゴシック"/>
          <w:sz w:val="16"/>
        </w:rPr>
        <w:t>⑤、法令９②）。</w:t>
      </w:r>
    </w:p>
    <w:p>
      <w:pPr>
        <w:pStyle w:val="0"/>
        <w:spacing w:line="220" w:lineRule="exact"/>
        <w:ind w:left="334" w:leftChars="115" w:right="-510" w:rightChars="-236" w:hanging="86" w:hangingChars="63"/>
        <w:rPr>
          <w:rFonts w:hint="default" w:ascii="ＭＳ ゴシック" w:hAnsi="ＭＳ ゴシック" w:eastAsia="ＭＳ ゴシック"/>
          <w:sz w:val="16"/>
        </w:rPr>
      </w:pPr>
      <w:r>
        <w:rPr>
          <w:rFonts w:hint="eastAsia" w:ascii="ＭＳ ゴシック" w:hAnsi="ＭＳ ゴシック" w:eastAsia="ＭＳ ゴシック"/>
          <w:sz w:val="16"/>
        </w:rPr>
        <w:t>2</w:t>
      </w:r>
      <w:r>
        <w:rPr>
          <w:rFonts w:hint="eastAsia" w:ascii="ＭＳ ゴシック" w:hAnsi="ＭＳ ゴシック" w:eastAsia="ＭＳ ゴシック"/>
          <w:sz w:val="16"/>
        </w:rPr>
        <w:t>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pPr>
        <w:pStyle w:val="0"/>
        <w:spacing w:line="220" w:lineRule="exact"/>
        <w:ind w:left="334" w:leftChars="115" w:right="-510" w:rightChars="-236" w:hanging="86" w:hangingChars="63"/>
        <w:rPr>
          <w:rFonts w:hint="default" w:ascii="ＭＳ ゴシック" w:hAnsi="ＭＳ ゴシック" w:eastAsia="ＭＳ ゴシック"/>
          <w:sz w:val="16"/>
        </w:rPr>
      </w:pPr>
      <w:r>
        <w:rPr>
          <w:rFonts w:hint="eastAsia" w:ascii="ＭＳ ゴシック" w:hAnsi="ＭＳ ゴシック" w:eastAsia="ＭＳ ゴシック"/>
          <w:sz w:val="16"/>
        </w:rPr>
        <w:t>3</w:t>
      </w:r>
      <w:r>
        <w:rPr>
          <w:rFonts w:hint="eastAsia" w:ascii="ＭＳ ゴシック" w:hAnsi="ＭＳ ゴシック" w:eastAsia="ＭＳ ゴシック"/>
          <w:sz w:val="16"/>
        </w:rPr>
        <w:t>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pPr>
        <w:pStyle w:val="0"/>
        <w:ind w:left="271" w:leftChars="115" w:hanging="29" w:hangingChars="18"/>
        <w:rPr>
          <w:rFonts w:hint="eastAsia"/>
        </w:rPr>
      </w:pPr>
      <w:r>
        <w:rPr>
          <w:rFonts w:hint="eastAsia" w:ascii="ＭＳ ゴシック" w:hAnsi="ＭＳ ゴシック" w:eastAsia="ＭＳ ゴシック"/>
          <w:sz w:val="16"/>
        </w:rPr>
        <w:t>4</w:t>
      </w:r>
      <w:r>
        <w:rPr>
          <w:rFonts w:hint="eastAsia" w:ascii="ＭＳ ゴシック" w:hAnsi="ＭＳ ゴシック" w:eastAsia="ＭＳ ゴシック"/>
          <w:sz w:val="16"/>
        </w:rPr>
        <w:t>　法第</w:t>
      </w:r>
      <w:r>
        <w:rPr>
          <w:rFonts w:hint="eastAsia" w:ascii="ＭＳ ゴシック" w:hAnsi="ＭＳ ゴシック" w:eastAsia="ＭＳ ゴシック"/>
          <w:sz w:val="16"/>
        </w:rPr>
        <w:t>63</w:t>
      </w:r>
      <w:r>
        <w:rPr>
          <w:rFonts w:hint="eastAsia" w:ascii="ＭＳ ゴシック" w:hAnsi="ＭＳ ゴシック" w:eastAsia="ＭＳ ゴシック"/>
          <w:sz w:val="16"/>
        </w:rPr>
        <w:t>条第２項の合併</w:t>
      </w:r>
      <w:bookmarkStart w:id="0" w:name="_GoBack"/>
      <w:bookmarkEnd w:id="0"/>
      <w:r>
        <w:rPr>
          <w:rFonts w:hint="eastAsia" w:ascii="ＭＳ ゴシック" w:hAnsi="ＭＳ ゴシック" w:eastAsia="ＭＳ ゴシック"/>
          <w:sz w:val="16"/>
        </w:rPr>
        <w:t>の認定を受けようとする特例認定特定非営利活動法人は、一号基準に関する書類の添付は必要ありません（法</w:t>
      </w:r>
      <w:r>
        <w:rPr>
          <w:rFonts w:hint="eastAsia" w:ascii="ＭＳ ゴシック" w:hAnsi="ＭＳ ゴシック" w:eastAsia="ＭＳ ゴシック"/>
          <w:sz w:val="16"/>
        </w:rPr>
        <w:t>59</w:t>
      </w:r>
      <w:r>
        <w:rPr>
          <w:rFonts w:hint="eastAsia" w:ascii="ＭＳ ゴシック" w:hAnsi="ＭＳ ゴシック" w:eastAsia="ＭＳ ゴシック"/>
          <w:sz w:val="16"/>
        </w:rPr>
        <w:t>一、</w:t>
      </w:r>
      <w:r>
        <w:rPr>
          <w:rFonts w:hint="eastAsia" w:ascii="ＭＳ ゴシック" w:hAnsi="ＭＳ ゴシック" w:eastAsia="ＭＳ ゴシック"/>
          <w:sz w:val="16"/>
        </w:rPr>
        <w:t>63</w:t>
      </w:r>
      <w:r>
        <w:rPr>
          <w:rFonts w:hint="eastAsia" w:ascii="ＭＳ ゴシック" w:hAnsi="ＭＳ ゴシック" w:eastAsia="ＭＳ ゴシック"/>
          <w:sz w:val="16"/>
        </w:rPr>
        <w:t>⑤、法令９②）。</w:t>
      </w:r>
    </w:p>
    <w:sectPr>
      <w:headerReference r:id="rId6" w:type="even"/>
      <w:headerReference r:id="rId7" w:type="default"/>
      <w:footerReference r:id="rId9" w:type="even"/>
      <w:footerReference r:id="rId10" w:type="default"/>
      <w:headerReference r:id="rId5" w:type="first"/>
      <w:footerReference r:id="rId8" w:type="first"/>
      <w:pgSz w:w="11906" w:h="16838"/>
      <w:pgMar w:top="850" w:right="1361" w:bottom="850" w:left="136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18</Words>
  <Characters>1115</Characters>
  <Application>JUST Note</Application>
  <Lines>646</Lines>
  <Paragraphs>46</Paragraphs>
  <CharactersWithSpaces>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秋田県</cp:lastModifiedBy>
  <dcterms:created xsi:type="dcterms:W3CDTF">2021-12-18T01:12:00Z</dcterms:created>
  <dcterms:modified xsi:type="dcterms:W3CDTF">2021-12-18T01:14:06Z</dcterms:modified>
  <cp:revision>0</cp:revision>
</cp:coreProperties>
</file>