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様式７</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認定協定の軽微な変更の届出書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令和●年●月●日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（宛先）秋田県知事</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氏名　　　　　　　　　　　　　　　　　　　　</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●●●の資源管理協定（協定認定番号●）において定めた事項について下記のとおり軽微な変更があったことから、漁業法施行令（昭和</w:t>
      </w:r>
      <w:r>
        <w:rPr>
          <w:rFonts w:hint="eastAsia" w:ascii="ＭＳ 明朝" w:hAnsi="ＭＳ 明朝" w:eastAsia="ＭＳ 明朝"/>
          <w:sz w:val="24"/>
        </w:rPr>
        <w:t>25</w:t>
      </w:r>
      <w:r>
        <w:rPr>
          <w:rFonts w:hint="eastAsia" w:ascii="ＭＳ 明朝" w:hAnsi="ＭＳ 明朝" w:eastAsia="ＭＳ 明朝"/>
          <w:sz w:val="24"/>
        </w:rPr>
        <w:t>年政令第</w:t>
      </w:r>
      <w:r>
        <w:rPr>
          <w:rFonts w:hint="eastAsia" w:ascii="ＭＳ 明朝" w:hAnsi="ＭＳ 明朝" w:eastAsia="ＭＳ 明朝"/>
          <w:sz w:val="24"/>
        </w:rPr>
        <w:t>30</w:t>
      </w:r>
      <w:r>
        <w:rPr>
          <w:rFonts w:hint="eastAsia" w:ascii="ＭＳ 明朝" w:hAnsi="ＭＳ 明朝" w:eastAsia="ＭＳ 明朝"/>
          <w:sz w:val="24"/>
        </w:rPr>
        <w:t>号）第</w:t>
      </w:r>
      <w:r>
        <w:rPr>
          <w:rFonts w:hint="eastAsia" w:ascii="ＭＳ 明朝" w:hAnsi="ＭＳ 明朝" w:eastAsia="ＭＳ 明朝"/>
          <w:sz w:val="24"/>
        </w:rPr>
        <w:t>10</w:t>
      </w:r>
      <w:r>
        <w:rPr>
          <w:rFonts w:hint="eastAsia" w:ascii="ＭＳ 明朝" w:hAnsi="ＭＳ 明朝" w:eastAsia="ＭＳ 明朝"/>
          <w:sz w:val="24"/>
        </w:rPr>
        <w:t>条第２項並びに漁業法施行規則（令和２年農林水産省令第</w:t>
      </w:r>
      <w:r>
        <w:rPr>
          <w:rFonts w:hint="eastAsia" w:ascii="ＭＳ 明朝" w:hAnsi="ＭＳ 明朝" w:eastAsia="ＭＳ 明朝"/>
          <w:sz w:val="24"/>
        </w:rPr>
        <w:t>47</w:t>
      </w:r>
      <w:r>
        <w:rPr>
          <w:rFonts w:hint="eastAsia" w:ascii="ＭＳ 明朝" w:hAnsi="ＭＳ 明朝" w:eastAsia="ＭＳ 明朝"/>
          <w:sz w:val="24"/>
        </w:rPr>
        <w:t>号）第</w:t>
      </w:r>
      <w:r>
        <w:rPr>
          <w:rFonts w:hint="eastAsia" w:ascii="ＭＳ 明朝" w:hAnsi="ＭＳ 明朝" w:eastAsia="ＭＳ 明朝"/>
          <w:sz w:val="24"/>
        </w:rPr>
        <w:t>35</w:t>
      </w:r>
      <w:r>
        <w:rPr>
          <w:rFonts w:hint="eastAsia" w:ascii="ＭＳ 明朝" w:hAnsi="ＭＳ 明朝" w:eastAsia="ＭＳ 明朝"/>
          <w:sz w:val="24"/>
        </w:rPr>
        <w:t>条第５項及び第６項の規定に基づき、関係書類を添えて届け出ます。</w:t>
      </w:r>
    </w:p>
    <w:p>
      <w:pPr>
        <w:pStyle w:val="0"/>
        <w:ind w:firstLine="220" w:firstLineChars="10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変更の内容及び理由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変更の年月日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（備考）</w:t>
      </w:r>
    </w:p>
    <w:p>
      <w:pPr>
        <w:pStyle w:val="0"/>
        <w:ind w:left="420" w:leftChars="200" w:firstLine="220" w:firstLineChars="100"/>
        <w:rPr>
          <w:rFonts w:hint="eastAsia" w:ascii="ＭＳ 明朝" w:hAnsi="ＭＳ 明朝" w:eastAsia="ＭＳ 明朝"/>
          <w:sz w:val="24"/>
        </w:rPr>
      </w:pPr>
      <w:r>
        <w:rPr>
          <w:rFonts w:hint="eastAsia" w:ascii="ＭＳ 明朝" w:hAnsi="ＭＳ 明朝" w:eastAsia="ＭＳ 明朝"/>
          <w:sz w:val="24"/>
        </w:rPr>
        <w:t>漁業法（昭和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267</w:t>
      </w:r>
      <w:r>
        <w:rPr>
          <w:rFonts w:hint="eastAsia" w:ascii="ＭＳ 明朝" w:hAnsi="ＭＳ 明朝" w:eastAsia="ＭＳ 明朝"/>
          <w:sz w:val="24"/>
        </w:rPr>
        <w:t>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widowControl w:val="1"/>
        <w:jc w:val="left"/>
        <w:rPr>
          <w:rFonts w:hint="default" w:asciiTheme="minorEastAsia" w:hAnsiTheme="minorEastAsia"/>
          <w:sz w:val="22"/>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7</Words>
  <Characters>318</Characters>
  <Application>JUST Note</Application>
  <Lines>32</Lines>
  <Paragraphs>13</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保坂　芽衣</dc:creator>
  <cp:lastModifiedBy>百瀬　夏実</cp:lastModifiedBy>
  <dcterms:created xsi:type="dcterms:W3CDTF">2021-04-28T01:40:00Z</dcterms:created>
  <dcterms:modified xsi:type="dcterms:W3CDTF">2022-12-14T02:51:43Z</dcterms:modified>
  <cp:revision>5</cp:revision>
</cp:coreProperties>
</file>