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様式１１</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認定協定の廃止の届出書</w:t>
      </w:r>
    </w:p>
    <w:p>
      <w:pPr>
        <w:pStyle w:val="0"/>
        <w:jc w:val="right"/>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令和●年●月●日</w:t>
      </w:r>
    </w:p>
    <w:p>
      <w:pPr>
        <w:pStyle w:val="0"/>
        <w:jc w:val="right"/>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（宛先）秋田県知事</w:t>
      </w:r>
    </w:p>
    <w:p>
      <w:pPr>
        <w:pStyle w:val="0"/>
        <w:jc w:val="right"/>
        <w:rPr>
          <w:rFonts w:hint="eastAsia" w:ascii="ＭＳ 明朝" w:hAnsi="ＭＳ 明朝" w:eastAsia="ＭＳ 明朝"/>
          <w:sz w:val="24"/>
        </w:rPr>
      </w:pPr>
    </w:p>
    <w:p>
      <w:pPr>
        <w:pStyle w:val="0"/>
        <w:wordWrap w:val="0"/>
        <w:jc w:val="right"/>
        <w:rPr>
          <w:rFonts w:hint="eastAsia" w:ascii="ＭＳ 明朝" w:hAnsi="ＭＳ 明朝" w:eastAsia="ＭＳ 明朝"/>
          <w:sz w:val="24"/>
        </w:rPr>
      </w:pPr>
      <w:r>
        <w:rPr>
          <w:rFonts w:hint="eastAsia" w:ascii="ＭＳ 明朝" w:hAnsi="ＭＳ 明朝" w:eastAsia="ＭＳ 明朝"/>
          <w:sz w:val="24"/>
        </w:rPr>
        <w:t>住所　　　　　　　　　　　　　　　　　　　　</w:t>
      </w:r>
    </w:p>
    <w:p>
      <w:pPr>
        <w:pStyle w:val="0"/>
        <w:wordWrap w:val="0"/>
        <w:jc w:val="right"/>
        <w:rPr>
          <w:rFonts w:hint="eastAsia" w:ascii="ＭＳ 明朝" w:hAnsi="ＭＳ 明朝" w:eastAsia="ＭＳ 明朝"/>
          <w:sz w:val="24"/>
        </w:rPr>
      </w:pPr>
      <w:r>
        <w:rPr>
          <w:rFonts w:hint="eastAsia" w:ascii="ＭＳ 明朝" w:hAnsi="ＭＳ 明朝" w:eastAsia="ＭＳ 明朝"/>
          <w:sz w:val="24"/>
        </w:rPr>
        <w:t>氏名　　　　　　　　　　　　　　　　　　　　</w:t>
      </w:r>
    </w:p>
    <w:p>
      <w:pPr>
        <w:pStyle w:val="0"/>
        <w:jc w:val="center"/>
        <w:rPr>
          <w:rFonts w:hint="eastAsia" w:ascii="ＭＳ 明朝" w:hAnsi="ＭＳ 明朝" w:eastAsia="ＭＳ 明朝"/>
          <w:sz w:val="24"/>
        </w:rPr>
      </w:pPr>
    </w:p>
    <w:p>
      <w:pPr>
        <w:pStyle w:val="0"/>
        <w:ind w:right="210" w:rightChars="100"/>
        <w:jc w:val="right"/>
        <w:rPr>
          <w:rFonts w:hint="eastAsia" w:ascii="ＭＳ 明朝" w:hAnsi="ＭＳ 明朝" w:eastAsia="ＭＳ 明朝"/>
          <w:sz w:val="24"/>
        </w:rPr>
      </w:pPr>
    </w:p>
    <w:p>
      <w:pPr>
        <w:pStyle w:val="0"/>
        <w:ind w:firstLine="220" w:firstLineChars="100"/>
        <w:rPr>
          <w:rFonts w:hint="eastAsia" w:ascii="ＭＳ 明朝" w:hAnsi="ＭＳ 明朝" w:eastAsia="ＭＳ 明朝"/>
          <w:sz w:val="24"/>
        </w:rPr>
      </w:pPr>
      <w:r>
        <w:rPr>
          <w:rFonts w:hint="eastAsia" w:ascii="ＭＳ 明朝" w:hAnsi="ＭＳ 明朝" w:eastAsia="ＭＳ 明朝"/>
          <w:sz w:val="24"/>
        </w:rPr>
        <w:t>●●●の資源管理協定（協定認定番号●）について廃止したことから、漁業法施行令（昭和</w:t>
      </w:r>
      <w:r>
        <w:rPr>
          <w:rFonts w:hint="eastAsia" w:ascii="ＭＳ 明朝" w:hAnsi="ＭＳ 明朝" w:eastAsia="ＭＳ 明朝"/>
          <w:sz w:val="24"/>
        </w:rPr>
        <w:t>25</w:t>
      </w:r>
      <w:r>
        <w:rPr>
          <w:rFonts w:hint="eastAsia" w:ascii="ＭＳ 明朝" w:hAnsi="ＭＳ 明朝" w:eastAsia="ＭＳ 明朝"/>
          <w:sz w:val="24"/>
        </w:rPr>
        <w:t>年政令第</w:t>
      </w:r>
      <w:r>
        <w:rPr>
          <w:rFonts w:hint="eastAsia" w:ascii="ＭＳ 明朝" w:hAnsi="ＭＳ 明朝" w:eastAsia="ＭＳ 明朝"/>
          <w:sz w:val="24"/>
        </w:rPr>
        <w:t>30</w:t>
      </w:r>
      <w:r>
        <w:rPr>
          <w:rFonts w:hint="eastAsia" w:ascii="ＭＳ 明朝" w:hAnsi="ＭＳ 明朝" w:eastAsia="ＭＳ 明朝"/>
          <w:sz w:val="24"/>
        </w:rPr>
        <w:t>号）第</w:t>
      </w:r>
      <w:r>
        <w:rPr>
          <w:rFonts w:hint="eastAsia" w:ascii="ＭＳ 明朝" w:hAnsi="ＭＳ 明朝" w:eastAsia="ＭＳ 明朝"/>
          <w:sz w:val="24"/>
        </w:rPr>
        <w:t>10</w:t>
      </w:r>
      <w:r>
        <w:rPr>
          <w:rFonts w:hint="eastAsia" w:ascii="ＭＳ 明朝" w:hAnsi="ＭＳ 明朝" w:eastAsia="ＭＳ 明朝"/>
          <w:sz w:val="24"/>
        </w:rPr>
        <w:t>条第５項及び漁業法施行規則（令和２年農林水産省令第</w:t>
      </w:r>
      <w:r>
        <w:rPr>
          <w:rFonts w:hint="eastAsia" w:ascii="ＭＳ 明朝" w:hAnsi="ＭＳ 明朝" w:eastAsia="ＭＳ 明朝"/>
          <w:sz w:val="24"/>
        </w:rPr>
        <w:t>47</w:t>
      </w:r>
      <w:r>
        <w:rPr>
          <w:rFonts w:hint="eastAsia" w:ascii="ＭＳ 明朝" w:hAnsi="ＭＳ 明朝" w:eastAsia="ＭＳ 明朝"/>
          <w:sz w:val="24"/>
        </w:rPr>
        <w:t>号）第</w:t>
      </w:r>
      <w:r>
        <w:rPr>
          <w:rFonts w:hint="eastAsia" w:ascii="ＭＳ 明朝" w:hAnsi="ＭＳ 明朝" w:eastAsia="ＭＳ 明朝"/>
          <w:sz w:val="24"/>
        </w:rPr>
        <w:t>35</w:t>
      </w:r>
      <w:r>
        <w:rPr>
          <w:rFonts w:hint="eastAsia" w:ascii="ＭＳ 明朝" w:hAnsi="ＭＳ 明朝" w:eastAsia="ＭＳ 明朝"/>
          <w:sz w:val="24"/>
        </w:rPr>
        <w:t>条第４項の規定に基づき、関係書類を添えて届け出ます。</w:t>
      </w:r>
    </w:p>
    <w:p>
      <w:pPr>
        <w:pStyle w:val="0"/>
        <w:ind w:firstLine="220" w:firstLineChars="100"/>
        <w:rPr>
          <w:rFonts w:hint="eastAsia" w:ascii="ＭＳ 明朝" w:hAnsi="ＭＳ 明朝" w:eastAsia="ＭＳ 明朝"/>
          <w:sz w:val="24"/>
        </w:rPr>
      </w:pPr>
    </w:p>
    <w:p>
      <w:pPr>
        <w:pStyle w:val="0"/>
        <w:ind w:firstLine="220" w:firstLineChars="100"/>
        <w:rPr>
          <w:rFonts w:hint="eastAsia" w:ascii="ＭＳ 明朝" w:hAnsi="ＭＳ 明朝" w:eastAsia="ＭＳ 明朝"/>
          <w:sz w:val="24"/>
        </w:rPr>
      </w:pPr>
    </w:p>
    <w:p>
      <w:pPr>
        <w:pStyle w:val="0"/>
        <w:ind w:firstLine="220" w:firstLineChars="100"/>
        <w:rPr>
          <w:rFonts w:hint="eastAsia" w:ascii="ＭＳ 明朝" w:hAnsi="ＭＳ 明朝" w:eastAsia="ＭＳ 明朝"/>
          <w:sz w:val="24"/>
        </w:rPr>
      </w:pPr>
    </w:p>
    <w:p>
      <w:pPr>
        <w:pStyle w:val="0"/>
        <w:ind w:firstLine="220" w:firstLineChars="100"/>
        <w:rPr>
          <w:rFonts w:hint="eastAsia" w:ascii="ＭＳ 明朝" w:hAnsi="ＭＳ 明朝" w:eastAsia="ＭＳ 明朝"/>
          <w:sz w:val="24"/>
        </w:rPr>
      </w:pPr>
    </w:p>
    <w:p>
      <w:pPr>
        <w:pStyle w:val="0"/>
        <w:ind w:firstLine="220" w:firstLineChars="100"/>
        <w:rPr>
          <w:rFonts w:hint="eastAsia" w:ascii="ＭＳ 明朝" w:hAnsi="ＭＳ 明朝" w:eastAsia="ＭＳ 明朝"/>
          <w:sz w:val="24"/>
        </w:rPr>
      </w:pPr>
      <w:bookmarkStart w:id="0" w:name="_GoBack"/>
      <w:bookmarkEnd w:id="0"/>
    </w:p>
    <w:p>
      <w:pPr>
        <w:pStyle w:val="0"/>
        <w:ind w:firstLine="220" w:firstLineChars="100"/>
        <w:rPr>
          <w:rFonts w:hint="eastAsia" w:ascii="ＭＳ 明朝" w:hAnsi="ＭＳ 明朝" w:eastAsia="ＭＳ 明朝"/>
          <w:sz w:val="24"/>
        </w:rPr>
      </w:pPr>
    </w:p>
    <w:p>
      <w:pPr>
        <w:pStyle w:val="0"/>
        <w:ind w:firstLine="220" w:firstLineChars="100"/>
        <w:rPr>
          <w:rFonts w:hint="eastAsia" w:ascii="ＭＳ 明朝" w:hAnsi="ＭＳ 明朝" w:eastAsia="ＭＳ 明朝"/>
          <w:sz w:val="24"/>
        </w:rPr>
      </w:pPr>
    </w:p>
    <w:p>
      <w:pPr>
        <w:pStyle w:val="0"/>
        <w:ind w:firstLine="220" w:firstLineChars="100"/>
        <w:rPr>
          <w:rFonts w:hint="eastAsia" w:ascii="ＭＳ 明朝" w:hAnsi="ＭＳ 明朝" w:eastAsia="ＭＳ 明朝"/>
          <w:sz w:val="24"/>
        </w:rPr>
      </w:pPr>
    </w:p>
    <w:p>
      <w:pPr>
        <w:pStyle w:val="0"/>
        <w:ind w:firstLine="220" w:firstLineChars="10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（備考）</w:t>
      </w:r>
    </w:p>
    <w:p>
      <w:pPr>
        <w:pStyle w:val="0"/>
        <w:ind w:left="430" w:leftChars="100" w:hanging="220" w:hangingChars="100"/>
        <w:rPr>
          <w:rFonts w:hint="eastAsia" w:ascii="ＭＳ 明朝" w:hAnsi="ＭＳ 明朝" w:eastAsia="ＭＳ 明朝"/>
          <w:sz w:val="24"/>
        </w:rPr>
      </w:pPr>
      <w:r>
        <w:rPr>
          <w:rFonts w:hint="eastAsia" w:ascii="ＭＳ 明朝" w:hAnsi="ＭＳ 明朝" w:eastAsia="ＭＳ 明朝"/>
          <w:sz w:val="24"/>
        </w:rPr>
        <w:t>１　漁業法施行規則（以下「施行規則」という。）第</w:t>
      </w:r>
      <w:r>
        <w:rPr>
          <w:rFonts w:hint="eastAsia" w:ascii="ＭＳ 明朝" w:hAnsi="ＭＳ 明朝" w:eastAsia="ＭＳ 明朝"/>
          <w:sz w:val="24"/>
        </w:rPr>
        <w:t>35</w:t>
      </w:r>
      <w:r>
        <w:rPr>
          <w:rFonts w:hint="eastAsia" w:ascii="ＭＳ 明朝" w:hAnsi="ＭＳ 明朝" w:eastAsia="ＭＳ 明朝"/>
          <w:sz w:val="24"/>
        </w:rPr>
        <w:t>条第４項の規定に基づき、届出書には届出に係る認定協定の廃止が当該認定協定に定められた施行規則第</w:t>
      </w:r>
      <w:r>
        <w:rPr>
          <w:rFonts w:hint="eastAsia" w:ascii="ＭＳ 明朝" w:hAnsi="ＭＳ 明朝" w:eastAsia="ＭＳ 明朝"/>
          <w:sz w:val="24"/>
        </w:rPr>
        <w:t>36</w:t>
      </w:r>
      <w:r>
        <w:rPr>
          <w:rFonts w:hint="eastAsia" w:ascii="ＭＳ 明朝" w:hAnsi="ＭＳ 明朝" w:eastAsia="ＭＳ 明朝"/>
          <w:sz w:val="24"/>
        </w:rPr>
        <w:t>条第２号に定める協定を廃止する場合の手続に従って行われたことを証する書面を添付しなければならない。</w:t>
      </w:r>
    </w:p>
    <w:p>
      <w:pPr>
        <w:pStyle w:val="0"/>
        <w:ind w:left="430" w:leftChars="100" w:hanging="220" w:hangingChars="100"/>
        <w:rPr>
          <w:rFonts w:hint="eastAsia" w:ascii="ＭＳ 明朝" w:hAnsi="ＭＳ 明朝" w:eastAsia="ＭＳ 明朝"/>
          <w:sz w:val="24"/>
        </w:rPr>
      </w:pPr>
      <w:r>
        <w:rPr>
          <w:rFonts w:hint="eastAsia" w:ascii="ＭＳ 明朝" w:hAnsi="ＭＳ 明朝" w:eastAsia="ＭＳ 明朝"/>
          <w:sz w:val="24"/>
        </w:rPr>
        <w:t>２　漁業法（昭和</w:t>
      </w:r>
      <w:r>
        <w:rPr>
          <w:rFonts w:hint="eastAsia" w:ascii="ＭＳ 明朝" w:hAnsi="ＭＳ 明朝" w:eastAsia="ＭＳ 明朝"/>
          <w:sz w:val="24"/>
        </w:rPr>
        <w:t>24</w:t>
      </w:r>
      <w:r>
        <w:rPr>
          <w:rFonts w:hint="eastAsia" w:ascii="ＭＳ 明朝" w:hAnsi="ＭＳ 明朝" w:eastAsia="ＭＳ 明朝"/>
          <w:sz w:val="24"/>
        </w:rPr>
        <w:t>年法律第</w:t>
      </w:r>
      <w:r>
        <w:rPr>
          <w:rFonts w:hint="eastAsia" w:ascii="ＭＳ 明朝" w:hAnsi="ＭＳ 明朝" w:eastAsia="ＭＳ 明朝"/>
          <w:sz w:val="24"/>
        </w:rPr>
        <w:t>267</w:t>
      </w:r>
      <w:r>
        <w:rPr>
          <w:rFonts w:hint="eastAsia" w:ascii="ＭＳ 明朝" w:hAnsi="ＭＳ 明朝" w:eastAsia="ＭＳ 明朝"/>
          <w:sz w:val="24"/>
        </w:rPr>
        <w:t>号）第５条第１項の規定により共同申請の代表者を選定したときは、申請者の住所（法人にあっては、主たる事務所の所在地）及び氏名（法人にあっては、名称及び代表者の氏名）の欄には、当該代表者のものを記載すれば足りる。</w:t>
      </w:r>
    </w:p>
    <w:p>
      <w:pPr>
        <w:pStyle w:val="0"/>
        <w:widowControl w:val="1"/>
        <w:jc w:val="left"/>
        <w:rPr>
          <w:rFonts w:hint="eastAsia" w:ascii="ＭＳ 明朝" w:hAnsi="ＭＳ 明朝" w:eastAsia="ＭＳ 明朝"/>
          <w:sz w:val="24"/>
        </w:rPr>
      </w:pPr>
    </w:p>
    <w:sectPr>
      <w:pgSz w:w="11906" w:h="16838"/>
      <w:pgMar w:top="1418" w:right="1418" w:bottom="1418" w:left="1418" w:header="851" w:footer="992" w:gutter="0"/>
      <w:cols w:space="720"/>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Theme="minorEastAsia" w:hAnsiTheme="minorEastAsia"/>
      <w:sz w:val="22"/>
    </w:rPr>
  </w:style>
  <w:style w:type="character" w:styleId="16" w:customStyle="1">
    <w:name w:val="記 (文字)"/>
    <w:basedOn w:val="10"/>
    <w:next w:val="16"/>
    <w:link w:val="15"/>
    <w:uiPriority w:val="0"/>
    <w:rPr>
      <w:rFonts w:asciiTheme="minorEastAsia" w:hAnsiTheme="minorEastAsia"/>
      <w:sz w:val="22"/>
    </w:rPr>
  </w:style>
  <w:style w:type="paragraph" w:styleId="17">
    <w:name w:val="Closing"/>
    <w:basedOn w:val="0"/>
    <w:next w:val="17"/>
    <w:link w:val="18"/>
    <w:uiPriority w:val="0"/>
    <w:pPr>
      <w:jc w:val="right"/>
    </w:pPr>
    <w:rPr>
      <w:rFonts w:asciiTheme="minorEastAsia" w:hAnsiTheme="minorEastAsia"/>
      <w:sz w:val="22"/>
    </w:rPr>
  </w:style>
  <w:style w:type="character" w:styleId="18" w:customStyle="1">
    <w:name w:val="結語 (文字)"/>
    <w:basedOn w:val="10"/>
    <w:next w:val="18"/>
    <w:link w:val="17"/>
    <w:uiPriority w:val="0"/>
    <w:rPr>
      <w:rFonts w:asciiTheme="minorEastAsia" w:hAnsiTheme="minorEastAsia"/>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209</TotalTime>
  <Pages>1</Pages>
  <Words>9</Words>
  <Characters>395</Characters>
  <Application>JUST Note</Application>
  <Lines>33</Lines>
  <Paragraphs>10</Paragraphs>
  <CharactersWithSpaces>437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保坂　芽衣</dc:creator>
  <cp:lastModifiedBy>百瀬　夏実</cp:lastModifiedBy>
  <dcterms:created xsi:type="dcterms:W3CDTF">2021-04-28T01:40:00Z</dcterms:created>
  <dcterms:modified xsi:type="dcterms:W3CDTF">2022-12-14T02:58:08Z</dcterms:modified>
  <cp:revision>5</cp:revision>
</cp:coreProperties>
</file>