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258" w:firstLineChars="1600"/>
        <w:rPr>
          <w:rFonts w:hint="eastAsia"/>
          <w:sz w:val="22"/>
        </w:rPr>
      </w:pP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自家用電気工作物保守点検業務委託</w:t>
      </w:r>
    </w:p>
    <w:p>
      <w:pPr>
        <w:pStyle w:val="0"/>
        <w:ind w:firstLine="1639" w:firstLineChars="700"/>
        <w:rPr>
          <w:rFonts w:hint="eastAsia"/>
          <w:sz w:val="22"/>
        </w:rPr>
      </w:pPr>
      <w:r>
        <w:rPr>
          <w:rFonts w:hint="eastAsia"/>
          <w:sz w:val="22"/>
        </w:rPr>
        <w:t>（山瀬ダム）</w:t>
      </w: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－Ｊ１５５－Ｙ１</w:t>
      </w: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23</Words>
  <Characters>132</Characters>
  <Application>JUST Note</Application>
  <Lines>1</Lines>
  <Paragraphs>1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2026-01-27T02:36:48Z</cp:lastPrinted>
  <dcterms:created xsi:type="dcterms:W3CDTF">2025-01-29T00:01:00Z</dcterms:created>
  <dcterms:modified xsi:type="dcterms:W3CDTF">2025-01-30T01:33:13Z</dcterms:modified>
  <cp:revision>0</cp:revision>
</cp:coreProperties>
</file>