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別紙３－１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秋田県動物愛護センター所長　あて</w:t>
      </w:r>
      <w:bookmarkStart w:id="0" w:name="_GoBack"/>
      <w:bookmarkEnd w:id="0"/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  <w:sz w:val="32"/>
        </w:rPr>
      </w:pPr>
      <w:r>
        <w:rPr>
          <w:rFonts w:hint="eastAsia"/>
          <w:color w:val="000000"/>
          <w:sz w:val="32"/>
        </w:rPr>
        <w:t>誓　約　書</w:t>
      </w:r>
    </w:p>
    <w:p>
      <w:pPr>
        <w:pStyle w:val="0"/>
        <w:jc w:val="left"/>
        <w:rPr>
          <w:rFonts w:hint="default"/>
          <w:color w:val="000000"/>
        </w:rPr>
      </w:pPr>
    </w:p>
    <w:p>
      <w:pPr>
        <w:pStyle w:val="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</w:rPr>
        <w:t>　</w:t>
      </w:r>
      <w:r>
        <w:rPr>
          <w:rFonts w:hint="eastAsia"/>
          <w:color w:val="000000"/>
          <w:sz w:val="22"/>
        </w:rPr>
        <w:t>私は、秋田県動物愛護センター（以下「センター」という）から　犬　の譲渡を受けるにあたり、次の事項を遵守し、模範的な飼い主となることを誓約します。</w:t>
      </w:r>
    </w:p>
    <w:p>
      <w:pPr>
        <w:pStyle w:val="0"/>
        <w:jc w:val="left"/>
        <w:rPr>
          <w:rFonts w:hint="default"/>
          <w:color w:val="000000"/>
          <w:sz w:val="22"/>
        </w:rPr>
      </w:pPr>
    </w:p>
    <w:p>
      <w:pPr>
        <w:pStyle w:val="0"/>
        <w:ind w:left="430" w:leftChars="100" w:hanging="220" w:hangingChars="1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１　動物の習性、生理等を十分理解するとともに、飼い主の責任を十分に自覚し、適正飼養する</w:t>
      </w:r>
    </w:p>
    <w:p>
      <w:pPr>
        <w:pStyle w:val="0"/>
        <w:ind w:left="420" w:leftChars="2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こと。</w:t>
      </w:r>
    </w:p>
    <w:p>
      <w:pPr>
        <w:pStyle w:val="0"/>
        <w:ind w:left="430" w:leftChars="100" w:hanging="220" w:hangingChars="1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２　終生飼養すること。やむを得ず飼養困難となった場合は、責任を持って新たな飼い主を探し、その結果をセンターに報告すること。</w:t>
      </w:r>
    </w:p>
    <w:p>
      <w:pPr>
        <w:pStyle w:val="0"/>
        <w:ind w:left="430" w:leftChars="100" w:hanging="220" w:hangingChars="1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３　「狂犬病予防法」に基づく「狂犬病予防注射」を定期的に実施し、犬の注射済票の交付を受けること。</w:t>
      </w:r>
    </w:p>
    <w:p>
      <w:pPr>
        <w:pStyle w:val="0"/>
        <w:ind w:firstLine="220" w:firstLineChars="1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４　譲渡動物には迷子札を装着する等飼い主明示をすること。</w:t>
      </w:r>
    </w:p>
    <w:p>
      <w:pPr>
        <w:pStyle w:val="0"/>
        <w:ind w:left="430" w:leftChars="100" w:hanging="220" w:hangingChars="1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５　マイクロチップ装着を行い、遅滞なくマイクロチップ番号を環境省データベースに登録手続きすること。</w:t>
      </w:r>
    </w:p>
    <w:p>
      <w:pPr>
        <w:pStyle w:val="0"/>
        <w:ind w:left="430" w:leftChars="100" w:hanging="220" w:hangingChars="1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６　譲渡動物は、原則　屋内飼養とし、屋外飼養する場合は確実にけい留し、係留施設や器具等</w:t>
      </w:r>
    </w:p>
    <w:p>
      <w:pPr>
        <w:pStyle w:val="0"/>
        <w:ind w:left="420" w:leftChars="2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の点検を行い、逸走を防止すること。万一逸走した場合は、動物愛護センターや最寄りの警察署等へ連絡し、自らも速やかな犬の確保に努めること。</w:t>
      </w:r>
    </w:p>
    <w:p>
      <w:pPr>
        <w:pStyle w:val="0"/>
        <w:ind w:left="430" w:leftChars="100" w:hanging="220" w:hangingChars="1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７　譲渡動物の飼育にあたっては、周辺環境に配慮し、近隣に迷惑をかけることのないようにす</w:t>
      </w:r>
    </w:p>
    <w:p>
      <w:pPr>
        <w:pStyle w:val="0"/>
        <w:ind w:left="420" w:leftChars="2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ること。</w:t>
      </w:r>
    </w:p>
    <w:p>
      <w:pPr>
        <w:pStyle w:val="0"/>
        <w:ind w:firstLine="220" w:firstLineChars="1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８　譲渡動物は疾病等の特別な理由が無い限り、すみやかに不妊・去勢手術を施すこと。</w:t>
      </w:r>
    </w:p>
    <w:p>
      <w:pPr>
        <w:pStyle w:val="0"/>
        <w:ind w:left="430" w:leftChars="100" w:hanging="220" w:hangingChars="1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９　譲渡動物には、年齢に沿った健康管理のための疾病予防、必要に応じて治療を受けさせること。</w:t>
      </w:r>
    </w:p>
    <w:p>
      <w:pPr>
        <w:pStyle w:val="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１０　譲渡を受けた動物を使用し、営利を目的とした活動を行わないこと。</w:t>
      </w:r>
    </w:p>
    <w:p>
      <w:pPr>
        <w:pStyle w:val="0"/>
        <w:ind w:left="440" w:hanging="440" w:hangingChars="2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１１　譲渡後、動物が疾病、行動その他に問題があった場合、あるいはその動物による問題が発生</w:t>
      </w:r>
    </w:p>
    <w:p>
      <w:pPr>
        <w:pStyle w:val="0"/>
        <w:ind w:left="420" w:leftChars="200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した場合は秋田県（センター）に対しその責任を一切問わないこと。</w:t>
      </w:r>
    </w:p>
    <w:p>
      <w:pPr>
        <w:pStyle w:val="0"/>
        <w:ind w:left="440" w:hanging="440" w:hangingChars="2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/>
          <w:color w:val="000000"/>
          <w:sz w:val="22"/>
        </w:rPr>
        <w:t>１２　</w:t>
      </w:r>
      <w:r>
        <w:rPr>
          <w:rFonts w:hint="eastAsia" w:ascii="ＭＳ 明朝" w:hAnsi="ＭＳ 明朝" w:eastAsia="ＭＳ 明朝"/>
          <w:color w:val="000000"/>
          <w:sz w:val="22"/>
        </w:rPr>
        <w:t>センターが実施する講習会や譲渡犬・猫同窓会等並びに秋田県が実施する行事等に積極的に</w:t>
      </w:r>
    </w:p>
    <w:p>
      <w:pPr>
        <w:pStyle w:val="0"/>
        <w:ind w:left="420" w:leftChars="2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参加し、動物愛護の啓発に協力すること。</w:t>
      </w:r>
    </w:p>
    <w:p>
      <w:pPr>
        <w:pStyle w:val="0"/>
        <w:ind w:left="440" w:hanging="440" w:hangingChars="200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１３　その他、「動物の愛護及び管理に関する法律」、「秋田県動物の愛護及び管理に関する条例」</w:t>
      </w:r>
    </w:p>
    <w:p>
      <w:pPr>
        <w:pStyle w:val="0"/>
        <w:ind w:left="420" w:left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等関係法令を遵守</w:t>
      </w:r>
      <w:r>
        <w:rPr>
          <w:rFonts w:hint="eastAsia" w:ascii="ＭＳ 明朝" w:hAnsi="ＭＳ 明朝" w:eastAsia="ＭＳ 明朝"/>
          <w:sz w:val="22"/>
        </w:rPr>
        <w:t>すること。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　　　年　　　月　　　日</w:t>
      </w: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ind w:left="220" w:hanging="220" w:hangingChars="1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z w:val="22"/>
          <w:u w:val="single" w:color="auto"/>
        </w:rPr>
        <w:t>氏　名　　　　　　　　　　　　　　　　　　　　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z w:val="22"/>
          <w:u w:val="single" w:color="auto"/>
        </w:rPr>
        <w:t>住　所　　　　　　　　　　　　　　　　　　　　</w:t>
      </w:r>
    </w:p>
    <w:p>
      <w:pPr>
        <w:pStyle w:val="0"/>
        <w:jc w:val="left"/>
        <w:rPr>
          <w:rFonts w:hint="default"/>
          <w:sz w:val="22"/>
          <w:u w:val="single" w:color="auto"/>
        </w:rPr>
      </w:pPr>
    </w:p>
    <w:p>
      <w:pPr>
        <w:pStyle w:val="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z w:val="22"/>
          <w:u w:val="single" w:color="auto"/>
        </w:rPr>
        <w:t>電話番号　　　　　　　　　　　　　　　　　　　</w:t>
      </w:r>
    </w:p>
    <w:sectPr>
      <w:pgSz w:w="11906" w:h="16838"/>
      <w:pgMar w:top="720" w:right="964" w:bottom="72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146</Words>
  <Characters>838</Characters>
  <Application>JUST Note</Application>
  <Lines>6</Lines>
  <Paragraphs>1</Paragraphs>
  <CharactersWithSpaces>983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長谷川　博之</cp:lastModifiedBy>
  <cp:lastPrinted>2023-05-28T00:47:33Z</cp:lastPrinted>
  <dcterms:created xsi:type="dcterms:W3CDTF">2023-04-17T05:36:00Z</dcterms:created>
  <dcterms:modified xsi:type="dcterms:W3CDTF">2023-06-26T09:27:03Z</dcterms:modified>
  <cp:revision>2</cp:revision>
</cp:coreProperties>
</file>