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1"/>
        <w:snapToGrid w:val="0"/>
        <w:ind w:left="0"/>
        <w:jc w:val="center"/>
        <w:rPr>
          <w:rFonts w:hint="default"/>
          <w:sz w:val="21"/>
        </w:rPr>
      </w:pPr>
      <w:bookmarkStart w:id="0" w:name="_GoBack"/>
      <w:bookmarkEnd w:id="0"/>
    </w:p>
    <w:p>
      <w:pPr>
        <w:pStyle w:val="0"/>
        <w:wordWrap w:val="0"/>
        <w:overflowPunct w:val="1"/>
        <w:snapToGrid w:val="0"/>
        <w:ind w:left="0"/>
        <w:jc w:val="center"/>
        <w:rPr>
          <w:rFonts w:hint="default"/>
          <w:sz w:val="36"/>
        </w:rPr>
      </w:pPr>
      <w:r>
        <w:rPr>
          <w:rFonts w:hint="eastAsia"/>
          <w:sz w:val="44"/>
        </w:rPr>
        <w:t>リーディングカンパニー創出応援事業</w:t>
      </w:r>
    </w:p>
    <w:p>
      <w:pPr>
        <w:pStyle w:val="0"/>
        <w:jc w:val="center"/>
        <w:rPr>
          <w:rFonts w:hint="eastAsia"/>
        </w:rPr>
      </w:pPr>
      <w:r>
        <w:rPr>
          <w:rFonts w:hint="default" w:asciiTheme="minorHAnsi" w:hAnsiTheme="minorHAnsi" w:eastAsiaTheme="minorEastAsia"/>
          <w:color w:val="000000" w:themeColor="text1"/>
          <w:kern w:val="1200"/>
          <w:sz w:val="48"/>
        </w:rPr>
        <w:t>事前相談シート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提出先：地域産業振興課　ものづくり戦略チーム　</w:t>
      </w:r>
      <w:r>
        <w:rPr>
          <w:rFonts w:hint="eastAsia"/>
        </w:rPr>
        <w:t>E-mail</w:t>
      </w:r>
      <w:r>
        <w:rPr>
          <w:rFonts w:hint="eastAsia"/>
        </w:rPr>
        <w:t>　</w:t>
      </w:r>
      <w:r>
        <w:rPr>
          <w:rFonts w:hint="eastAsia"/>
        </w:rPr>
        <w:t>induprom@pref.akita.lg.jp</w:t>
      </w:r>
    </w:p>
    <w:p>
      <w:pPr>
        <w:pStyle w:val="0"/>
        <w:rPr>
          <w:rFonts w:hint="eastAsia"/>
          <w:sz w:val="18"/>
        </w:rPr>
      </w:pPr>
    </w:p>
    <w:tbl>
      <w:tblPr>
        <w:tblStyle w:val="11"/>
        <w:tblW w:w="858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10"/>
        <w:gridCol w:w="420"/>
        <w:gridCol w:w="630"/>
        <w:gridCol w:w="1649"/>
        <w:gridCol w:w="471"/>
        <w:gridCol w:w="703"/>
        <w:gridCol w:w="391"/>
        <w:gridCol w:w="696"/>
        <w:gridCol w:w="658"/>
        <w:gridCol w:w="120"/>
        <w:gridCol w:w="865"/>
        <w:gridCol w:w="1167"/>
      </w:tblGrid>
      <w:tr>
        <w:trPr>
          <w:trHeight w:val="362" w:hRule="atLeast"/>
        </w:trPr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事業者名</w:t>
            </w:r>
          </w:p>
        </w:tc>
        <w:tc>
          <w:tcPr>
            <w:tcW w:w="2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3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5" w:hRule="atLeast"/>
        </w:trPr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業種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（小分類）</w:t>
            </w:r>
          </w:p>
        </w:tc>
        <w:tc>
          <w:tcPr>
            <w:tcW w:w="38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売上高</w:t>
            </w:r>
          </w:p>
        </w:tc>
        <w:tc>
          <w:tcPr>
            <w:tcW w:w="7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従業員数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9" w:hRule="atLeast"/>
        </w:trPr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主な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事業内容</w:t>
            </w:r>
          </w:p>
        </w:tc>
        <w:tc>
          <w:tcPr>
            <w:tcW w:w="735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担当者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所属氏名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電話</w:t>
            </w:r>
          </w:p>
        </w:tc>
        <w:tc>
          <w:tcPr>
            <w:tcW w:w="1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メール</w:t>
            </w:r>
          </w:p>
        </w:tc>
        <w:tc>
          <w:tcPr>
            <w:tcW w:w="2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eastAsia"/>
          <w:sz w:val="18"/>
        </w:rPr>
      </w:pPr>
    </w:p>
    <w:p>
      <w:pPr>
        <w:pStyle w:val="0"/>
        <w:wordWrap w:val="0"/>
        <w:overflowPunct w:val="1"/>
        <w:snapToGrid w:val="0"/>
        <w:ind w:left="0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kern w:val="1200"/>
          <w:sz w:val="24"/>
        </w:rPr>
        <w:t>１　貴社の経営の全体的な方針について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85"/>
        <w:gridCol w:w="2910"/>
        <w:gridCol w:w="4309"/>
      </w:tblGrid>
      <w:tr>
        <w:trPr>
          <w:trHeight w:val="593" w:hRule="atLeast"/>
        </w:trPr>
        <w:tc>
          <w:tcPr>
            <w:tcW w:w="850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（１）経営のテーマ（社会的な存在価値）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default"/>
              </w:rPr>
              <w:t>自社の存在意義や社会とのつながり　何をもって社会へ貢献していくか</w:t>
            </w:r>
          </w:p>
        </w:tc>
      </w:tr>
      <w:tr>
        <w:trPr>
          <w:trHeight w:val="710" w:hRule="atLeast"/>
        </w:trPr>
        <w:tc>
          <w:tcPr>
            <w:tcW w:w="8504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4" w:hRule="atLeast"/>
        </w:trPr>
        <w:tc>
          <w:tcPr>
            <w:tcW w:w="4195" w:type="dxa"/>
            <w:gridSpan w:val="2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（２）将来像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いつまでにどの分野でどうなるか</w:t>
            </w:r>
          </w:p>
        </w:tc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（３）方向性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何をするか　施策の柱</w:t>
            </w:r>
          </w:p>
        </w:tc>
      </w:tr>
      <w:tr>
        <w:trPr>
          <w:trHeight w:val="1395" w:hRule="atLeast"/>
        </w:trPr>
        <w:tc>
          <w:tcPr>
            <w:tcW w:w="419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30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23495</wp:posOffset>
                      </wp:positionV>
                      <wp:extent cx="685800" cy="16954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695450"/>
                                <a:chOff x="1851" y="10411"/>
                                <a:chExt cx="1080" cy="267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 flipH="1">
                                  <a:off x="1956" y="10411"/>
                                  <a:ext cx="975" cy="2670"/>
                                </a:xfrm>
                                <a:prstGeom prst="leftUpArrow">
                                  <a:avLst>
                                    <a:gd name="adj1" fmla="val 25000"/>
                                    <a:gd name="adj2" fmla="val 25000"/>
                                    <a:gd name="adj3" fmla="val 46154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vertOverflow="overflow" horzOverflow="overflow" wrap="square"/>
                            </wps:wsp>
                            <wps:wsp>
                              <wps:cNvPr id="1028" name="オブジェクト 0"/>
                              <wps:cNvSpPr txBox="1"/>
                              <wps:spPr>
                                <a:xfrm>
                                  <a:off x="1851" y="11866"/>
                                  <a:ext cx="630" cy="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noFill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ギャップ</w:t>
                                    </w:r>
                                  </w:p>
                                </w:txbxContent>
                              </wps:txbx>
                              <wps:bodyPr vertOverflow="overflow" horzOverflow="overflow" vert="eaVert" wrap="none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1.85pt;mso-position-vertical-relative:text;mso-position-horizontal-relative:text;position:absolute;height:133.5pt;width:54pt;margin-left:1.85pt;z-index:2;" coordsize="1080,2670" coordorigin="1851,10411" o:spid="_x0000_s1026" o:allowincell="t" o:allowoverlap="t">
                      <v:shape id="オブジェクト 0" style="height:2670;width:975;flip:x;top:10411;left:1956;position:absolute;" coordsize="21600,21600" o:spid="_x0000_s1027" filled="t" fillcolor="#d9d9d9 [2732]" stroked="f" strokecolor="#42709c" strokeweight="1pt" o:spt="0" path="m0,16200l0,16200l9969,10800l9969,13500l13500,13500l13500,9969l10800,9969l16200,0l21600,9969l18900,9969l18900,18900l9969,18900l9969,21600xe">
                        <v:path textboxrect="4985,13500,16200,18900" o:connecttype="custom" o:connectlocs="16200,0;10800,9969;9969,10800;0,16200;9969,21600;14435,18900;18900,14435;21600,9969" o:connectangles="270,180,270,180,90,90,0,0"/>
                        <v:fill/>
                        <v:stroke linestyle="single" miterlimit="8" joinstyle="miter" dashstyle="solid"/>
                        <v:textbox style="layout-flow:horizontal;"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mso-wrap-style:none;height:994;width:630;top:11866;left:1851;position:absolute;" o:spid="_x0000_s1028" filled="f" stroked="f" strokeweight="0.5pt" o:spt="202" type="#_x0000_t202">
                        <v:fill/>
                        <v:stroke linestyle="single"/>
                        <v:textbox style="layout-flow:vertical-ideographic;"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ギャップ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（４）自社ならではの手法</w:t>
            </w:r>
          </w:p>
          <w:p>
            <w:pPr>
              <w:pStyle w:val="0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自社の構成員はどのように実現させるのか　こだわりたいポイント</w:t>
            </w:r>
          </w:p>
        </w:tc>
      </w:tr>
      <w:tr>
        <w:trPr>
          <w:trHeight w:val="752" w:hRule="atLeast"/>
        </w:trPr>
        <w:tc>
          <w:tcPr>
            <w:tcW w:w="1285" w:type="dxa"/>
            <w:vMerge w:val="continue"/>
            <w:tcBorders>
              <w:top w:val="dashed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19" w:type="dxa"/>
            <w:gridSpan w:val="2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18"/>
        </w:rPr>
      </w:pPr>
    </w:p>
    <w:p>
      <w:pPr>
        <w:pStyle w:val="0"/>
        <w:ind w:firstLine="1440" w:firstLineChars="600"/>
        <w:jc w:val="left"/>
        <w:rPr>
          <w:rFonts w:hint="eastAsia"/>
          <w:sz w:val="18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kern w:val="1200"/>
          <w:sz w:val="24"/>
        </w:rPr>
        <w:t>２　当該事業を活用して取り組みたいことについて</w:t>
      </w:r>
    </w:p>
    <w:tbl>
      <w:tblPr>
        <w:tblStyle w:val="17"/>
        <w:tblW w:w="0" w:type="auto"/>
        <w:jc w:val="left"/>
        <w:tblInd w:w="1290" w:type="dxa"/>
        <w:tblLayout w:type="fixed"/>
        <w:tblLook w:firstRow="1" w:lastRow="0" w:firstColumn="1" w:lastColumn="0" w:noHBand="0" w:noVBand="1" w:val="04A0"/>
      </w:tblPr>
      <w:tblGrid>
        <w:gridCol w:w="7105"/>
      </w:tblGrid>
      <w:tr>
        <w:trPr>
          <w:trHeight w:val="360" w:hRule="atLeast"/>
        </w:trPr>
        <w:tc>
          <w:tcPr>
            <w:tcW w:w="710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（１）現状分析</w:t>
            </w:r>
          </w:p>
        </w:tc>
      </w:tr>
      <w:tr>
        <w:trPr>
          <w:trHeight w:val="1184" w:hRule="atLeast"/>
        </w:trPr>
        <w:tc>
          <w:tcPr>
            <w:tcW w:w="710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18"/>
        </w:rPr>
      </w:pPr>
    </w:p>
    <w:p>
      <w:pPr>
        <w:pStyle w:val="0"/>
        <w:jc w:val="left"/>
        <w:rPr>
          <w:rFonts w:hint="eastAsia"/>
          <w:sz w:val="18"/>
        </w:rPr>
      </w:pPr>
    </w:p>
    <w:p>
      <w:pPr>
        <w:pStyle w:val="0"/>
        <w:jc w:val="left"/>
        <w:rPr>
          <w:rFonts w:hint="eastAsia"/>
          <w:sz w:val="18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75"/>
        <w:gridCol w:w="2059"/>
        <w:gridCol w:w="2834"/>
        <w:gridCol w:w="2836"/>
      </w:tblGrid>
      <w:tr>
        <w:trPr>
          <w:trHeight w:val="593" w:hRule="atLeast"/>
        </w:trPr>
        <w:tc>
          <w:tcPr>
            <w:tcW w:w="8504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（２）ギャップの把握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将来像と現状を比較して何が必要か　どのような課題があるか</w:t>
            </w:r>
          </w:p>
        </w:tc>
      </w:tr>
      <w:tr>
        <w:trPr>
          <w:trHeight w:val="1143" w:hRule="atLeast"/>
        </w:trPr>
        <w:tc>
          <w:tcPr>
            <w:tcW w:w="8504" w:type="dxa"/>
            <w:gridSpan w:val="4"/>
            <w:tcBorders>
              <w:top w:val="dash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64770</wp:posOffset>
                      </wp:positionV>
                      <wp:extent cx="257175" cy="2381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16pt;mso-wrap-distance-bottom:0pt;margin-top:5.09pt;mso-position-vertical-relative:text;mso-position-horizontal-relative:text;position:absolute;height:18.75pt;mso-wrap-distance-top:0pt;width:20.25pt;mso-wrap-distance-left:16pt;margin-left:7.1pt;z-index:5;" o:spid="_x0000_s1029" o:allowincell="t" o:allowoverlap="t" filled="t" fillcolor="#d9d9d9 [2732]" stroked="f" strokecolor="#42709c" strokeweight="1pt" o:spt="67" type="#_x0000_t67" adj="10800,5400">
                      <v:fill/>
                      <v:stroke linestyle="single" miterlimit="8" endcap="flat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（３）ギャップ</w:t>
            </w:r>
            <w:r>
              <w:rPr>
                <w:rFonts w:hint="eastAsia"/>
              </w:rPr>
              <w:t>の解決方法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上記（２）のギャップの解消や課題の解決のためどのような取組を行うか</w:t>
            </w:r>
          </w:p>
        </w:tc>
      </w:tr>
      <w:tr>
        <w:trPr>
          <w:trHeight w:val="1135" w:hRule="atLeast"/>
        </w:trPr>
        <w:tc>
          <w:tcPr>
            <w:tcW w:w="8504" w:type="dxa"/>
            <w:gridSpan w:val="4"/>
            <w:tcBorders>
              <w:top w:val="dash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77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2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（４）タスクフォースによる伴走支援を活用して取り組みたいこと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上記（３）の取組に当たって必要な専門家の指導・助言や共同研究など</w:t>
            </w:r>
          </w:p>
        </w:tc>
      </w:tr>
      <w:tr>
        <w:trPr>
          <w:trHeight w:val="1333" w:hRule="atLeast"/>
        </w:trPr>
        <w:tc>
          <w:tcPr>
            <w:tcW w:w="775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2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（５）賃金水準向上の手法・地域経済への波及効果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例：成長分野である○○への進出により営業利益を増大させ、賃金へ反映させる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県外からの○○の受注を獲得し、県内の○○サプライチェーンを構築する</w:t>
            </w:r>
          </w:p>
        </w:tc>
      </w:tr>
      <w:tr>
        <w:trPr>
          <w:trHeight w:val="786" w:hRule="atLeast"/>
        </w:trPr>
        <w:tc>
          <w:tcPr>
            <w:tcW w:w="8504" w:type="dxa"/>
            <w:gridSpan w:val="4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（６）補助金を活用したい内容とスケジュール</w:t>
            </w:r>
          </w:p>
        </w:tc>
      </w:tr>
      <w:tr>
        <w:trPr>
          <w:trHeight w:val="214" w:hRule="atLeast"/>
        </w:trPr>
        <w:tc>
          <w:tcPr>
            <w:tcW w:w="283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初年度</w:t>
            </w:r>
          </w:p>
        </w:tc>
        <w:tc>
          <w:tcPr>
            <w:tcW w:w="283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第２年度</w:t>
            </w:r>
          </w:p>
        </w:tc>
        <w:tc>
          <w:tcPr>
            <w:tcW w:w="283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第３年度</w:t>
            </w:r>
          </w:p>
        </w:tc>
      </w:tr>
      <w:tr>
        <w:trPr>
          <w:trHeight w:val="1109" w:hRule="atLeast"/>
        </w:trPr>
        <w:tc>
          <w:tcPr>
            <w:tcW w:w="2834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6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（７）事業計画の立案・見直し・実施の体制（どの組織や会議体等で話し合うのか）</w:t>
            </w: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18"/>
        </w:rPr>
      </w:pPr>
    </w:p>
    <w:p>
      <w:pPr>
        <w:pStyle w:val="0"/>
        <w:jc w:val="left"/>
        <w:rPr>
          <w:rFonts w:hint="eastAsia"/>
          <w:sz w:val="18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kern w:val="1200"/>
          <w:sz w:val="24"/>
        </w:rPr>
        <w:t>３　その他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360" w:hRule="atLeast"/>
        </w:trPr>
        <w:tc>
          <w:tcPr>
            <w:tcW w:w="8504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自由記載（本事業についての不明点など）</w:t>
            </w:r>
          </w:p>
        </w:tc>
      </w:tr>
      <w:tr>
        <w:trPr>
          <w:trHeight w:val="734" w:hRule="atLeast"/>
        </w:trPr>
        <w:tc>
          <w:tcPr>
            <w:tcW w:w="850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18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ucida Sans Unicod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0" w:lineRule="atLeast"/>
      </w:pPr>
    </w:pPrDefault>
  </w:docDefaults>
  <w:style w:type="paragraph" w:styleId="0" w:default="1">
    <w:name w:val="Normal"/>
    <w:next w:val="0"/>
    <w:link w:val="0"/>
    <w:uiPriority w:val="0"/>
    <w:qFormat/>
    <w:rPr>
      <w:rFonts w:ascii="BIZ UDゴシック" w:hAnsi="BIZ UDゴシック" w:eastAsia="BIZ UD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定義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2</Pages>
  <Words>6</Words>
  <Characters>628</Characters>
  <Application>JUST Note</Application>
  <Lines>160</Lines>
  <Paragraphs>46</Paragraphs>
  <CharactersWithSpaces>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中西　真菜美</dc:creator>
  <cp:lastModifiedBy>中西　真菜美</cp:lastModifiedBy>
  <cp:lastPrinted>2024-03-22T01:52:33Z</cp:lastPrinted>
  <dcterms:created xsi:type="dcterms:W3CDTF">2024-03-04T02:13:00Z</dcterms:created>
  <dcterms:modified xsi:type="dcterms:W3CDTF">2024-03-22T01:52:02Z</dcterms:modified>
  <cp:revision>5</cp:revision>
</cp:coreProperties>
</file>