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別記様式第３号（省令</w:t>
      </w:r>
      <w:r>
        <w:rPr>
          <w:rFonts w:hint="default" w:asciiTheme="minorEastAsia" w:hAnsiTheme="minorEastAsia"/>
        </w:rPr>
        <w:t>第</w:t>
      </w:r>
      <w:r>
        <w:rPr>
          <w:rFonts w:hint="eastAsia" w:asciiTheme="minorEastAsia" w:hAnsiTheme="minorEastAsia"/>
        </w:rPr>
        <w:t>25</w:t>
      </w:r>
      <w:r>
        <w:rPr>
          <w:rFonts w:hint="eastAsia" w:asciiTheme="minorEastAsia" w:hAnsiTheme="minorEastAsia"/>
        </w:rPr>
        <w:t>条</w:t>
      </w:r>
      <w:r>
        <w:rPr>
          <w:rFonts w:hint="default" w:asciiTheme="minorEastAsia" w:hAnsiTheme="minorEastAsia"/>
        </w:rPr>
        <w:t>第１項関係）</w:t>
      </w:r>
    </w:p>
    <w:p>
      <w:pPr>
        <w:pStyle w:val="0"/>
        <w:spacing w:line="340" w:lineRule="exact"/>
        <w:rPr>
          <w:rFonts w:hint="default"/>
        </w:rPr>
      </w:pPr>
    </w:p>
    <w:p>
      <w:pPr>
        <w:pStyle w:val="0"/>
        <w:spacing w:line="340" w:lineRule="exact"/>
        <w:jc w:val="center"/>
        <w:rPr>
          <w:rFonts w:hint="default"/>
        </w:rPr>
      </w:pPr>
      <w:r>
        <w:rPr>
          <w:rFonts w:hint="eastAsia"/>
        </w:rPr>
        <w:t>認定事項の変更に係る認定申請書</w:t>
      </w:r>
    </w:p>
    <w:p>
      <w:pPr>
        <w:pStyle w:val="0"/>
        <w:spacing w:line="340" w:lineRule="exact"/>
        <w:rPr>
          <w:rFonts w:hint="default"/>
        </w:rPr>
      </w:pPr>
    </w:p>
    <w:p>
      <w:pPr>
        <w:pStyle w:val="0"/>
        <w:spacing w:line="340" w:lineRule="exact"/>
        <w:ind w:firstLine="210" w:firstLineChars="100"/>
        <w:rPr>
          <w:rFonts w:hint="default"/>
        </w:rPr>
      </w:pPr>
      <w:r>
        <w:rPr>
          <w:rFonts w:hint="eastAsia"/>
        </w:rPr>
        <w:t>秋田県知事</w:t>
      </w:r>
    </w:p>
    <w:p>
      <w:pPr>
        <w:pStyle w:val="0"/>
        <w:spacing w:line="340" w:lineRule="exact"/>
        <w:ind w:firstLine="210" w:firstLineChars="100"/>
        <w:rPr>
          <w:rFonts w:hint="default"/>
        </w:rPr>
      </w:pPr>
    </w:p>
    <w:p>
      <w:pPr>
        <w:pStyle w:val="0"/>
        <w:spacing w:line="340" w:lineRule="exact"/>
        <w:ind w:firstLine="6510" w:firstLineChars="3100"/>
        <w:jc w:val="left"/>
        <w:rPr>
          <w:rFonts w:hint="default"/>
        </w:rPr>
      </w:pPr>
      <w:r>
        <w:rPr>
          <w:rFonts w:hint="eastAsia"/>
        </w:rPr>
        <w:t>　　　　　</w:t>
      </w:r>
      <w:r>
        <w:rPr>
          <w:rFonts w:hint="default"/>
        </w:rPr>
        <w:t>　</w:t>
      </w:r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　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>
      <w:pPr>
        <w:pStyle w:val="0"/>
        <w:spacing w:line="340" w:lineRule="exact"/>
        <w:ind w:left="0" w:leftChars="0" w:firstLine="4620" w:firstLineChars="2200"/>
        <w:jc w:val="left"/>
        <w:rPr>
          <w:rFonts w:hint="default"/>
        </w:rPr>
      </w:pPr>
      <w:r>
        <w:rPr>
          <w:rFonts w:hint="eastAsia"/>
        </w:rPr>
        <w:t>法人名称</w:t>
      </w:r>
    </w:p>
    <w:p>
      <w:pPr>
        <w:pStyle w:val="0"/>
        <w:spacing w:line="340" w:lineRule="exact"/>
        <w:ind w:left="0" w:leftChars="0" w:firstLine="4620" w:firstLineChars="2200"/>
        <w:jc w:val="left"/>
        <w:rPr>
          <w:rFonts w:hint="default"/>
        </w:rPr>
      </w:pPr>
      <w:r>
        <w:rPr>
          <w:rFonts w:hint="eastAsia"/>
        </w:rPr>
        <w:t>住　　所</w:t>
      </w:r>
    </w:p>
    <w:p>
      <w:pPr>
        <w:pStyle w:val="0"/>
        <w:spacing w:line="340" w:lineRule="exact"/>
        <w:ind w:left="0" w:leftChars="0" w:firstLine="4620" w:firstLineChars="2200"/>
        <w:jc w:val="left"/>
        <w:rPr>
          <w:rFonts w:hint="default"/>
        </w:rPr>
      </w:pPr>
      <w:r>
        <w:rPr>
          <w:rFonts w:hint="eastAsia"/>
        </w:rPr>
        <w:t>代表者の役職及び氏名　　</w:t>
      </w:r>
    </w:p>
    <w:p>
      <w:pPr>
        <w:pStyle w:val="0"/>
        <w:spacing w:line="340" w:lineRule="exact"/>
        <w:ind w:firstLine="210" w:firstLineChars="100"/>
        <w:rPr>
          <w:rFonts w:hint="default"/>
        </w:rPr>
      </w:pPr>
    </w:p>
    <w:p>
      <w:pPr>
        <w:pStyle w:val="0"/>
        <w:spacing w:line="340" w:lineRule="exact"/>
        <w:ind w:firstLine="210" w:firstLineChars="100"/>
        <w:jc w:val="left"/>
        <w:rPr>
          <w:rFonts w:hint="default"/>
        </w:rPr>
      </w:pPr>
    </w:p>
    <w:p>
      <w:pPr>
        <w:pStyle w:val="0"/>
        <w:spacing w:line="340" w:lineRule="exact"/>
        <w:ind w:right="-199" w:rightChars="-95"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卸売市場法第</w:t>
      </w:r>
      <w:r>
        <w:rPr>
          <w:rFonts w:hint="eastAsia" w:asciiTheme="minorEastAsia" w:hAnsiTheme="minorEastAsia"/>
        </w:rPr>
        <w:t>14</w:t>
      </w:r>
      <w:r>
        <w:rPr>
          <w:rFonts w:hint="eastAsia" w:asciiTheme="minorEastAsia" w:hAnsiTheme="minorEastAsia"/>
        </w:rPr>
        <w:t>条において準用する同法第６条第１項の規定により、地方卸売市場に係る認定事項の変更について認定を受けたいので、次のとおり申請します。</w:t>
      </w:r>
    </w:p>
    <w:p>
      <w:pPr>
        <w:pStyle w:val="0"/>
        <w:spacing w:line="340" w:lineRule="exact"/>
        <w:ind w:firstLine="210" w:firstLineChars="100"/>
        <w:jc w:val="left"/>
        <w:rPr>
          <w:rFonts w:hint="default"/>
        </w:rPr>
      </w:pPr>
    </w:p>
    <w:p>
      <w:pPr>
        <w:pStyle w:val="0"/>
        <w:spacing w:line="340" w:lineRule="exact"/>
        <w:ind w:firstLine="210" w:firstLineChars="100"/>
        <w:jc w:val="left"/>
        <w:rPr>
          <w:rFonts w:hint="default"/>
        </w:rPr>
      </w:pPr>
    </w:p>
    <w:p>
      <w:pPr>
        <w:pStyle w:val="0"/>
        <w:spacing w:line="340" w:lineRule="exact"/>
        <w:jc w:val="left"/>
        <w:rPr>
          <w:rFonts w:hint="default"/>
        </w:rPr>
      </w:pPr>
      <w:r>
        <w:rPr>
          <w:rFonts w:hint="eastAsia"/>
        </w:rPr>
        <w:t>１　変更の内容</w:t>
      </w:r>
    </w:p>
    <w:p>
      <w:pPr>
        <w:pStyle w:val="0"/>
        <w:spacing w:line="340" w:lineRule="exact"/>
        <w:jc w:val="left"/>
        <w:rPr>
          <w:rFonts w:hint="default"/>
        </w:rPr>
      </w:pPr>
    </w:p>
    <w:p>
      <w:pPr>
        <w:pStyle w:val="0"/>
        <w:spacing w:line="340" w:lineRule="exact"/>
        <w:jc w:val="left"/>
        <w:rPr>
          <w:rFonts w:hint="default"/>
        </w:rPr>
      </w:pPr>
    </w:p>
    <w:p>
      <w:pPr>
        <w:pStyle w:val="0"/>
        <w:spacing w:line="340" w:lineRule="exact"/>
        <w:jc w:val="left"/>
        <w:rPr>
          <w:rFonts w:hint="default"/>
        </w:rPr>
      </w:pPr>
      <w:r>
        <w:rPr>
          <w:rFonts w:hint="eastAsia"/>
        </w:rPr>
        <w:t>２　変更の理由</w:t>
      </w:r>
    </w:p>
    <w:p>
      <w:pPr>
        <w:pStyle w:val="0"/>
        <w:spacing w:line="340" w:lineRule="exact"/>
        <w:jc w:val="left"/>
        <w:rPr>
          <w:rFonts w:hint="default"/>
        </w:rPr>
      </w:pPr>
    </w:p>
    <w:p>
      <w:pPr>
        <w:pStyle w:val="0"/>
        <w:spacing w:line="340" w:lineRule="exact"/>
        <w:jc w:val="left"/>
        <w:rPr>
          <w:rFonts w:hint="default"/>
        </w:rPr>
      </w:pPr>
    </w:p>
    <w:p>
      <w:pPr>
        <w:pStyle w:val="0"/>
        <w:spacing w:line="340" w:lineRule="exact"/>
        <w:jc w:val="left"/>
        <w:rPr>
          <w:rFonts w:hint="default"/>
        </w:rPr>
      </w:pPr>
      <w:r>
        <w:rPr>
          <w:rFonts w:hint="eastAsia"/>
        </w:rPr>
        <w:t>３　変更内容の施行年月日</w:t>
      </w:r>
    </w:p>
    <w:p>
      <w:pPr>
        <w:pStyle w:val="0"/>
        <w:spacing w:line="340" w:lineRule="exact"/>
        <w:jc w:val="left"/>
        <w:rPr>
          <w:rFonts w:hint="default"/>
        </w:rPr>
      </w:pPr>
    </w:p>
    <w:p>
      <w:pPr>
        <w:pStyle w:val="0"/>
        <w:spacing w:line="340" w:lineRule="exact"/>
        <w:jc w:val="left"/>
        <w:rPr>
          <w:rFonts w:hint="default"/>
          <w:i w:val="1"/>
        </w:rPr>
      </w:pPr>
    </w:p>
    <w:p>
      <w:pPr>
        <w:pStyle w:val="0"/>
        <w:spacing w:line="340" w:lineRule="exact"/>
        <w:jc w:val="left"/>
        <w:rPr>
          <w:rFonts w:hint="default"/>
        </w:rPr>
      </w:pPr>
      <w:r>
        <w:rPr>
          <w:rFonts w:hint="eastAsia"/>
        </w:rPr>
        <w:t>【添付書類】</w:t>
      </w:r>
    </w:p>
    <w:p>
      <w:pPr>
        <w:pStyle w:val="0"/>
        <w:spacing w:line="340" w:lineRule="exact"/>
        <w:jc w:val="left"/>
        <w:rPr>
          <w:rFonts w:hint="default"/>
        </w:rPr>
      </w:pPr>
      <w:r>
        <w:rPr>
          <w:rFonts w:hint="eastAsia"/>
        </w:rPr>
        <w:t>①</w:t>
      </w:r>
    </w:p>
    <w:p>
      <w:pPr>
        <w:pStyle w:val="0"/>
        <w:spacing w:line="340" w:lineRule="exact"/>
        <w:jc w:val="left"/>
        <w:rPr>
          <w:rFonts w:hint="default"/>
        </w:rPr>
      </w:pPr>
      <w:r>
        <w:rPr>
          <w:rFonts w:hint="eastAsia"/>
        </w:rPr>
        <w:t>②</w:t>
      </w:r>
    </w:p>
    <w:p>
      <w:pPr>
        <w:pStyle w:val="0"/>
        <w:spacing w:line="340" w:lineRule="exact"/>
        <w:jc w:val="left"/>
        <w:rPr>
          <w:rFonts w:hint="default"/>
        </w:rPr>
      </w:pPr>
      <w:r>
        <w:rPr>
          <w:rFonts w:hint="eastAsia"/>
        </w:rPr>
        <w:t>③</w:t>
      </w:r>
    </w:p>
    <w:p>
      <w:pPr>
        <w:pStyle w:val="0"/>
        <w:spacing w:line="340" w:lineRule="exact"/>
        <w:jc w:val="left"/>
        <w:rPr>
          <w:rFonts w:hint="default"/>
        </w:rPr>
      </w:pPr>
      <w:r>
        <w:rPr>
          <w:rFonts w:hint="eastAsia"/>
        </w:rPr>
        <w:t>④</w:t>
      </w:r>
    </w:p>
    <w:p>
      <w:pPr>
        <w:pStyle w:val="0"/>
        <w:spacing w:line="340" w:lineRule="exact"/>
        <w:jc w:val="left"/>
        <w:rPr>
          <w:rFonts w:hint="default"/>
        </w:rPr>
      </w:pPr>
      <w:r>
        <w:rPr>
          <w:rFonts w:hint="eastAsia"/>
        </w:rPr>
        <w:t>⑤</w:t>
      </w:r>
    </w:p>
    <w:p>
      <w:pPr>
        <w:pStyle w:val="0"/>
        <w:spacing w:line="340" w:lineRule="exact"/>
        <w:jc w:val="left"/>
        <w:rPr>
          <w:rFonts w:hint="default"/>
        </w:rPr>
      </w:pPr>
    </w:p>
    <w:p>
      <w:pPr>
        <w:pStyle w:val="0"/>
        <w:spacing w:line="340" w:lineRule="exact"/>
        <w:jc w:val="left"/>
        <w:rPr>
          <w:rFonts w:hint="default"/>
        </w:rPr>
      </w:pPr>
    </w:p>
    <w:p>
      <w:pPr>
        <w:pStyle w:val="0"/>
        <w:spacing w:line="340" w:lineRule="exact"/>
        <w:jc w:val="left"/>
        <w:rPr>
          <w:rFonts w:hint="default"/>
        </w:rPr>
      </w:pPr>
      <w:r>
        <w:rPr>
          <w:rFonts w:hint="eastAsia"/>
        </w:rPr>
        <w:t>（記載上の注意）</w:t>
      </w:r>
    </w:p>
    <w:p>
      <w:pPr>
        <w:pStyle w:val="0"/>
        <w:spacing w:line="340" w:lineRule="exact"/>
        <w:ind w:left="330" w:hanging="330" w:hangingChars="150"/>
        <w:rPr>
          <w:rFonts w:hint="default"/>
          <w:sz w:val="22"/>
        </w:rPr>
      </w:pPr>
      <w:r>
        <w:rPr>
          <w:rFonts w:hint="eastAsia"/>
          <w:sz w:val="22"/>
        </w:rPr>
        <w:t>１</w:t>
      </w:r>
      <w:r>
        <w:rPr>
          <w:rFonts w:hint="default"/>
          <w:sz w:val="22"/>
        </w:rPr>
        <w:t>．変更の内容については、変更前と変更後を対比して記載するとともに、変更後の認定申請書</w:t>
      </w:r>
      <w:r>
        <w:rPr>
          <w:rFonts w:hint="default" w:asciiTheme="minorEastAsia" w:hAnsiTheme="minorEastAsia"/>
        </w:rPr>
        <w:t>〔</w:t>
      </w:r>
      <w:r>
        <w:rPr>
          <w:rFonts w:hint="eastAsia" w:asciiTheme="minorEastAsia" w:hAnsiTheme="minorEastAsia"/>
        </w:rPr>
        <w:t>別記様式第１号〕</w:t>
      </w:r>
      <w:r>
        <w:rPr>
          <w:rFonts w:hint="default"/>
          <w:sz w:val="22"/>
        </w:rPr>
        <w:t>を添付すること。</w:t>
      </w:r>
    </w:p>
    <w:p>
      <w:pPr>
        <w:pStyle w:val="0"/>
        <w:spacing w:line="340" w:lineRule="exact"/>
        <w:ind w:left="283" w:hanging="283" w:hangingChars="135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２．省令</w:t>
      </w:r>
      <w:r>
        <w:rPr>
          <w:rFonts w:hint="default" w:asciiTheme="minorEastAsia" w:hAnsiTheme="minorEastAsia"/>
        </w:rPr>
        <w:t>第</w:t>
      </w:r>
      <w:r>
        <w:rPr>
          <w:rFonts w:hint="eastAsia" w:asciiTheme="minorEastAsia" w:hAnsiTheme="minorEastAsia"/>
        </w:rPr>
        <w:t>17</w:t>
      </w:r>
      <w:r>
        <w:rPr>
          <w:rFonts w:hint="eastAsia" w:asciiTheme="minorEastAsia" w:hAnsiTheme="minorEastAsia"/>
        </w:rPr>
        <w:t>条</w:t>
      </w:r>
      <w:r>
        <w:rPr>
          <w:rFonts w:hint="default" w:asciiTheme="minorEastAsia" w:hAnsiTheme="minorEastAsia"/>
        </w:rPr>
        <w:t>第</w:t>
      </w:r>
      <w:r>
        <w:rPr>
          <w:rFonts w:hint="eastAsia" w:asciiTheme="minorEastAsia" w:hAnsiTheme="minorEastAsia"/>
        </w:rPr>
        <w:t>３</w:t>
      </w:r>
      <w:r>
        <w:rPr>
          <w:rFonts w:hint="default" w:asciiTheme="minorEastAsia" w:hAnsiTheme="minorEastAsia"/>
        </w:rPr>
        <w:t>項</w:t>
      </w:r>
      <w:r>
        <w:rPr>
          <w:rFonts w:hint="eastAsia" w:asciiTheme="minorEastAsia" w:hAnsiTheme="minorEastAsia"/>
        </w:rPr>
        <w:t>に掲げる添付書類のうち、当該変更に伴いその内容が変更されるものを添付すること。</w:t>
      </w:r>
    </w:p>
    <w:p>
      <w:pPr>
        <w:pStyle w:val="0"/>
        <w:spacing w:line="340" w:lineRule="exact"/>
        <w:ind w:left="283" w:hanging="283" w:hangingChars="135"/>
        <w:jc w:val="left"/>
        <w:rPr>
          <w:rFonts w:hint="default"/>
        </w:rPr>
      </w:pPr>
      <w:r>
        <w:rPr>
          <w:rFonts w:hint="eastAsia"/>
        </w:rPr>
        <w:t>３．業務規程の変更を伴う場合には、</w:t>
      </w:r>
      <w:r>
        <w:rPr>
          <w:rFonts w:hint="default"/>
          <w:sz w:val="22"/>
        </w:rPr>
        <w:t>変更後の</w:t>
      </w:r>
      <w:r>
        <w:rPr>
          <w:rFonts w:hint="eastAsia"/>
          <w:sz w:val="22"/>
        </w:rPr>
        <w:t>業務規程のほか、</w:t>
      </w:r>
      <w:r>
        <w:rPr>
          <w:rFonts w:hint="eastAsia"/>
        </w:rPr>
        <w:t>当該変更に関する意思の決定を証する書面を添付すること。</w:t>
      </w:r>
    </w:p>
    <w:p>
      <w:pPr>
        <w:pStyle w:val="0"/>
        <w:rPr>
          <w:rFonts w:hint="default"/>
        </w:rPr>
      </w:pPr>
    </w:p>
    <w:sectPr>
      <w:pgSz w:w="11906" w:h="16838"/>
      <w:pgMar w:top="1134" w:right="1304" w:bottom="1134" w:left="1304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2021-04-26T07:02:00Z</dcterms:modified>
  <cp:revision>0</cp:revision>
</cp:coreProperties>
</file>