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（様式２－１）</w:t>
      </w:r>
    </w:p>
    <w:p>
      <w:pPr>
        <w:pStyle w:val="0"/>
        <w:spacing w:line="411" w:lineRule="exact"/>
        <w:jc w:val="center"/>
        <w:rPr>
          <w:rFonts w:hint="eastAsia"/>
          <w:color w:val="auto"/>
        </w:rPr>
      </w:pPr>
      <w:r>
        <w:rPr>
          <w:rFonts w:hint="eastAsia"/>
          <w:b w:val="1"/>
          <w:color w:val="auto"/>
          <w:sz w:val="30"/>
        </w:rPr>
        <w:t>管理業務収支計画書</w:t>
      </w:r>
    </w:p>
    <w:p>
      <w:pPr>
        <w:pStyle w:val="0"/>
        <w:rPr>
          <w:rFonts w:hint="eastAsia"/>
          <w:color w:val="auto"/>
        </w:rPr>
      </w:pPr>
    </w:p>
    <w:p>
      <w:pPr>
        <w:pStyle w:val="0"/>
        <w:rPr>
          <w:rFonts w:hint="eastAsia"/>
          <w:color w:val="auto"/>
        </w:rPr>
      </w:pPr>
      <w:r>
        <w:rPr>
          <w:rFonts w:hint="eastAsia"/>
          <w:color w:val="auto"/>
        </w:rPr>
        <w:t>（１）全体計画（２カ年の支出計画）　</w:t>
      </w:r>
    </w:p>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単位：千円</w:t>
      </w:r>
    </w:p>
    <w:tbl>
      <w:tblPr>
        <w:tblStyle w:val="11"/>
        <w:tblW w:w="0" w:type="auto"/>
        <w:tblInd w:w="269" w:type="dxa"/>
        <w:tblLayout w:type="fixed"/>
        <w:tblCellMar>
          <w:top w:w="0" w:type="dxa"/>
          <w:left w:w="0" w:type="dxa"/>
          <w:bottom w:w="0" w:type="dxa"/>
          <w:right w:w="0" w:type="dxa"/>
        </w:tblCellMar>
        <w:tblLook w:firstRow="0" w:lastRow="0" w:firstColumn="0" w:lastColumn="0" w:noHBand="1" w:noVBand="1" w:val="0600"/>
      </w:tblPr>
      <w:tblGrid>
        <w:gridCol w:w="1760"/>
        <w:gridCol w:w="3049"/>
        <w:gridCol w:w="3128"/>
      </w:tblGrid>
      <w:tr>
        <w:trPr/>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0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z w:val="18"/>
              </w:rPr>
              <w:t>令和８年度</w:t>
            </w:r>
          </w:p>
        </w:tc>
        <w:tc>
          <w:tcPr>
            <w:tcW w:w="3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z w:val="18"/>
              </w:rPr>
              <w:t>令和９年度</w:t>
            </w:r>
          </w:p>
        </w:tc>
      </w:tr>
      <w:tr>
        <w:trPr/>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収　入　額</w:t>
            </w:r>
          </w:p>
        </w:tc>
        <w:tc>
          <w:tcPr>
            <w:tcW w:w="30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r>
        <w:trPr/>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支　出　額</w:t>
            </w:r>
          </w:p>
        </w:tc>
        <w:tc>
          <w:tcPr>
            <w:tcW w:w="30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（２）単年度計画（指定期間に係る年度ごとに記載してください）</w:t>
      </w:r>
    </w:p>
    <w:p>
      <w:pPr>
        <w:pStyle w:val="0"/>
        <w:rPr>
          <w:rFonts w:hint="eastAsia"/>
          <w:color w:val="auto"/>
        </w:rPr>
      </w:pPr>
      <w:r>
        <w:rPr>
          <w:rFonts w:hint="eastAsia"/>
          <w:color w:val="auto"/>
        </w:rPr>
        <w:t>（令和　　年度分）</w:t>
      </w:r>
    </w:p>
    <w:p>
      <w:pPr>
        <w:pStyle w:val="0"/>
        <w:rPr>
          <w:rFonts w:hint="eastAsia"/>
          <w:color w:val="auto"/>
        </w:rPr>
      </w:pPr>
      <w:r>
        <w:rPr>
          <w:rFonts w:hint="eastAsia"/>
          <w:color w:val="auto"/>
        </w:rPr>
        <w:t>　ア収入</w:t>
      </w:r>
    </w:p>
    <w:p>
      <w:pPr>
        <w:pStyle w:val="0"/>
        <w:rPr>
          <w:rFonts w:hint="eastAsia"/>
          <w:color w:val="auto"/>
        </w:rPr>
      </w:pPr>
      <w:r>
        <w:rPr>
          <w:rFonts w:hint="eastAsia"/>
          <w:color w:val="auto"/>
        </w:rPr>
        <w:t xml:space="preserve">                                                                 </w:t>
      </w:r>
      <w:r>
        <w:rPr>
          <w:rFonts w:hint="eastAsia"/>
          <w:color w:val="auto"/>
        </w:rPr>
        <w:t>　単位：千円</w:t>
      </w:r>
    </w:p>
    <w:tbl>
      <w:tblPr>
        <w:tblStyle w:val="11"/>
        <w:tblW w:w="0" w:type="auto"/>
        <w:tblInd w:w="324" w:type="dxa"/>
        <w:tblLayout w:type="fixed"/>
        <w:tblCellMar>
          <w:top w:w="0" w:type="dxa"/>
          <w:left w:w="0" w:type="dxa"/>
          <w:bottom w:w="0" w:type="dxa"/>
          <w:right w:w="0" w:type="dxa"/>
        </w:tblCellMar>
        <w:tblLook w:firstRow="0" w:lastRow="0" w:firstColumn="0" w:lastColumn="0" w:noHBand="1" w:noVBand="1" w:val="0600"/>
      </w:tblPr>
      <w:tblGrid>
        <w:gridCol w:w="6490"/>
        <w:gridCol w:w="1980"/>
      </w:tblGrid>
      <w:tr>
        <w:trPr/>
        <w:tc>
          <w:tcPr>
            <w:tcW w:w="6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区　　　　　　　分</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合　　　計</w:t>
            </w:r>
          </w:p>
        </w:tc>
      </w:tr>
      <w:tr>
        <w:trPr/>
        <w:tc>
          <w:tcPr>
            <w:tcW w:w="6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秋田県委託料</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r>
        <w:trPr/>
        <w:tc>
          <w:tcPr>
            <w:tcW w:w="6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r>
        <w:trPr/>
        <w:tc>
          <w:tcPr>
            <w:tcW w:w="6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収　　　入　</w:t>
            </w:r>
            <w:r>
              <w:rPr>
                <w:rFonts w:hint="eastAsia"/>
                <w:color w:val="auto"/>
              </w:rPr>
              <w:t xml:space="preserve">  </w:t>
            </w:r>
            <w:r>
              <w:rPr>
                <w:rFonts w:hint="eastAsia"/>
                <w:color w:val="auto"/>
              </w:rPr>
              <w:t>　計</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イ支出</w:t>
      </w:r>
      <w:r>
        <w:rPr>
          <w:rFonts w:hint="eastAsia"/>
          <w:color w:val="auto"/>
        </w:rPr>
        <w:t xml:space="preserve">                                                          </w:t>
      </w:r>
    </w:p>
    <w:p>
      <w:pPr>
        <w:pStyle w:val="0"/>
        <w:rPr>
          <w:rFonts w:hint="eastAsia"/>
          <w:color w:val="auto"/>
        </w:rPr>
      </w:pPr>
      <w:r>
        <w:rPr>
          <w:rFonts w:hint="eastAsia"/>
          <w:color w:val="auto"/>
        </w:rPr>
        <w:t xml:space="preserve">                                                                    </w:t>
      </w:r>
      <w:r>
        <w:rPr>
          <w:rFonts w:hint="eastAsia"/>
          <w:color w:val="auto"/>
        </w:rPr>
        <w:t>単位：千円</w:t>
      </w:r>
    </w:p>
    <w:tbl>
      <w:tblPr>
        <w:tblStyle w:val="11"/>
        <w:tblW w:w="0" w:type="auto"/>
        <w:tblInd w:w="269" w:type="dxa"/>
        <w:tblLayout w:type="fixed"/>
        <w:tblCellMar>
          <w:top w:w="0" w:type="dxa"/>
          <w:left w:w="0" w:type="dxa"/>
          <w:bottom w:w="0" w:type="dxa"/>
          <w:right w:w="0" w:type="dxa"/>
        </w:tblCellMar>
        <w:tblLook w:firstRow="0" w:lastRow="0" w:firstColumn="0" w:lastColumn="0" w:noHBand="1" w:noVBand="1" w:val="0600"/>
      </w:tblPr>
      <w:tblGrid>
        <w:gridCol w:w="1870"/>
        <w:gridCol w:w="990"/>
        <w:gridCol w:w="5610"/>
      </w:tblGrid>
      <w:tr>
        <w:trPr/>
        <w:tc>
          <w:tcPr>
            <w:tcW w:w="1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項　目</w:t>
            </w:r>
          </w:p>
        </w:tc>
        <w:tc>
          <w:tcPr>
            <w:tcW w:w="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金　額</w:t>
            </w:r>
          </w:p>
        </w:tc>
        <w:tc>
          <w:tcPr>
            <w:tcW w:w="5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積算内訳</w:t>
            </w:r>
          </w:p>
        </w:tc>
      </w:tr>
      <w:tr>
        <w:trPr/>
        <w:tc>
          <w:tcPr>
            <w:tcW w:w="1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5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c>
          <w:tcPr>
            <w:tcW w:w="1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合　　計</w:t>
            </w:r>
          </w:p>
        </w:tc>
        <w:tc>
          <w:tcPr>
            <w:tcW w:w="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5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r>
        <w:rPr>
          <w:rFonts w:hint="eastAsia"/>
          <w:color w:val="auto"/>
          <w:sz w:val="18"/>
        </w:rPr>
        <w:t>※１　項目の欄には、人件費、光熱水費、消耗品費、通信運搬費等の項目を記載してください。</w:t>
      </w:r>
    </w:p>
    <w:p>
      <w:pPr>
        <w:pStyle w:val="0"/>
        <w:rPr>
          <w:rFonts w:hint="eastAsia"/>
          <w:color w:val="auto"/>
        </w:rPr>
      </w:pPr>
      <w:r>
        <w:rPr>
          <w:rFonts w:hint="eastAsia"/>
          <w:color w:val="auto"/>
          <w:sz w:val="18"/>
        </w:rPr>
        <w:t>※２　積算内訳には、それぞれの項目ごとにその算定内訳を記載してください。</w:t>
      </w:r>
    </w:p>
    <w:p>
      <w:pPr>
        <w:pStyle w:val="0"/>
        <w:rPr>
          <w:rFonts w:hint="eastAsia"/>
          <w:color w:val="auto"/>
        </w:rPr>
      </w:pPr>
    </w:p>
    <w:p>
      <w:pPr>
        <w:pStyle w:val="0"/>
        <w:rPr>
          <w:rFonts w:hint="eastAsia"/>
          <w:color w:val="auto"/>
        </w:rPr>
      </w:pPr>
      <w:r>
        <w:rPr>
          <w:rFonts w:hint="eastAsia"/>
          <w:color w:val="auto"/>
        </w:rPr>
        <w:t>（３）経費節減に向けた取り組みについて記載して下さい。</w:t>
      </w:r>
    </w:p>
    <w:tbl>
      <w:tblPr>
        <w:tblStyle w:val="11"/>
        <w:tblW w:w="0" w:type="auto"/>
        <w:tblInd w:w="269" w:type="dxa"/>
        <w:tblLayout w:type="fixed"/>
        <w:tblCellMar>
          <w:top w:w="0" w:type="dxa"/>
          <w:left w:w="0" w:type="dxa"/>
          <w:bottom w:w="0" w:type="dxa"/>
          <w:right w:w="0" w:type="dxa"/>
        </w:tblCellMar>
        <w:tblLook w:firstRow="0" w:lastRow="0" w:firstColumn="0" w:lastColumn="0" w:noHBand="1" w:noVBand="1" w:val="0600"/>
      </w:tblPr>
      <w:tblGrid>
        <w:gridCol w:w="8470"/>
      </w:tblGrid>
      <w:tr>
        <w:trPr/>
        <w:tc>
          <w:tcPr>
            <w:tcW w:w="8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p>
          <w:p>
            <w:pPr>
              <w:pStyle w:val="0"/>
              <w:rPr>
                <w:rFonts w:hint="eastAsia"/>
                <w:color w:val="auto"/>
              </w:rPr>
            </w:pPr>
          </w:p>
        </w:tc>
      </w:tr>
    </w:tbl>
    <w:p>
      <w:pPr>
        <w:pStyle w:val="0"/>
        <w:rPr>
          <w:rFonts w:hint="eastAsia"/>
          <w:color w:val="auto"/>
          <w:spacing w:val="10"/>
        </w:rPr>
      </w:pPr>
    </w:p>
    <w:p>
      <w:pPr>
        <w:pStyle w:val="0"/>
        <w:rPr>
          <w:rFonts w:hint="eastAsia"/>
          <w:color w:val="auto"/>
          <w:spacing w:val="10"/>
        </w:rPr>
      </w:pPr>
    </w:p>
    <w:p>
      <w:pPr>
        <w:pStyle w:val="0"/>
        <w:spacing w:line="350" w:lineRule="exact"/>
        <w:jc w:val="center"/>
        <w:rPr>
          <w:rFonts w:hint="eastAsia"/>
          <w:color w:val="auto"/>
        </w:rPr>
      </w:pPr>
      <w:r>
        <w:rPr>
          <w:rFonts w:hint="eastAsia"/>
          <w:b w:val="1"/>
          <w:color w:val="auto"/>
          <w:sz w:val="24"/>
        </w:rPr>
        <w:t>管理業務収支計画書記載例</w:t>
      </w:r>
    </w:p>
    <w:p>
      <w:pPr>
        <w:pStyle w:val="0"/>
        <w:rPr>
          <w:rFonts w:hint="eastAsia"/>
          <w:color w:val="auto"/>
        </w:rPr>
      </w:pPr>
    </w:p>
    <w:p>
      <w:pPr>
        <w:pStyle w:val="0"/>
        <w:rPr>
          <w:rFonts w:hint="eastAsia"/>
          <w:color w:val="auto"/>
        </w:rPr>
      </w:pPr>
      <w:r>
        <w:rPr>
          <w:rFonts w:hint="eastAsia"/>
          <w:color w:val="auto"/>
        </w:rPr>
        <w:t>（令和●年度分）</w:t>
      </w:r>
    </w:p>
    <w:p>
      <w:pPr>
        <w:pStyle w:val="0"/>
        <w:rPr>
          <w:rFonts w:hint="eastAsia"/>
          <w:color w:val="auto"/>
        </w:rPr>
      </w:pPr>
      <w:r>
        <w:rPr>
          <w:rFonts w:hint="eastAsia"/>
          <w:color w:val="auto"/>
        </w:rPr>
        <w:t>ア収入</w:t>
      </w:r>
    </w:p>
    <w:tbl>
      <w:tblPr>
        <w:tblStyle w:val="11"/>
        <w:tblpPr w:leftFromText="0" w:rightFromText="0" w:topFromText="0" w:bottomFromText="0" w:vertAnchor="text" w:horzAnchor="margin" w:tblpX="75" w:tblpY="316"/>
        <w:tblOverlap w:val="never"/>
        <w:tblW w:w="0" w:type="auto"/>
        <w:tblLayout w:type="fixed"/>
        <w:tblCellMar>
          <w:top w:w="0" w:type="dxa"/>
          <w:left w:w="0" w:type="dxa"/>
          <w:bottom w:w="0" w:type="dxa"/>
          <w:right w:w="0" w:type="dxa"/>
        </w:tblCellMar>
        <w:tblLook w:firstRow="0" w:lastRow="0" w:firstColumn="0" w:lastColumn="0" w:noHBand="1" w:noVBand="1" w:val="0600"/>
      </w:tblPr>
      <w:tblGrid>
        <w:gridCol w:w="4618"/>
        <w:gridCol w:w="4766"/>
      </w:tblGrid>
      <w:tr>
        <w:trPr/>
        <w:tc>
          <w:tcPr>
            <w:tcW w:w="4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区　　　　　　　分</w:t>
            </w:r>
          </w:p>
        </w:tc>
        <w:tc>
          <w:tcPr>
            <w:tcW w:w="4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合　　　計</w:t>
            </w:r>
          </w:p>
        </w:tc>
      </w:tr>
      <w:tr>
        <w:trPr/>
        <w:tc>
          <w:tcPr>
            <w:tcW w:w="4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秋田県委託料</w:t>
            </w:r>
          </w:p>
        </w:tc>
        <w:tc>
          <w:tcPr>
            <w:tcW w:w="4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Chars="0" w:firstLine="0" w:firstLineChars="0"/>
              <w:rPr>
                <w:rFonts w:hint="eastAsia"/>
                <w:color w:val="auto"/>
              </w:rPr>
            </w:pPr>
            <w:r>
              <w:rPr>
                <w:rFonts w:hint="eastAsia"/>
                <w:color w:val="auto"/>
              </w:rPr>
              <w:t>　○○○</w:t>
            </w:r>
          </w:p>
          <w:p>
            <w:pPr>
              <w:pStyle w:val="0"/>
              <w:ind w:leftChars="0" w:firstLine="0" w:firstLineChars="0"/>
              <w:rPr>
                <w:rFonts w:hint="eastAsia"/>
                <w:color w:val="auto"/>
              </w:rPr>
            </w:pPr>
            <w:r>
              <w:rPr>
                <w:rFonts w:hint="eastAsia"/>
                <w:color w:val="auto"/>
              </w:rPr>
              <w:t>※　指定管理期間の予算総額（債務負担行為の設定限度額）の範囲内の額。</w:t>
            </w:r>
          </w:p>
          <w:p>
            <w:pPr>
              <w:pStyle w:val="0"/>
              <w:rPr>
                <w:rFonts w:hint="eastAsia"/>
                <w:color w:val="auto"/>
              </w:rPr>
            </w:pPr>
            <w:r>
              <w:rPr>
                <w:rFonts w:hint="eastAsia"/>
                <w:color w:val="auto"/>
              </w:rPr>
              <w:t>（例）委託料を均等に希望する場合</w:t>
            </w:r>
          </w:p>
          <w:p>
            <w:pPr>
              <w:pStyle w:val="0"/>
              <w:ind w:firstLine="222" w:firstLineChars="100"/>
              <w:rPr>
                <w:rFonts w:hint="eastAsia"/>
                <w:color w:val="auto"/>
              </w:rPr>
            </w:pPr>
            <w:r>
              <w:rPr>
                <w:rFonts w:hint="eastAsia"/>
                <w:color w:val="auto"/>
              </w:rPr>
              <w:t>指定管理期間が５年間で指定期間の予算総額（債務負担行為の設定限度額）が</w:t>
            </w:r>
            <w:r>
              <w:rPr>
                <w:rFonts w:hint="eastAsia"/>
                <w:color w:val="auto"/>
              </w:rPr>
              <w:t>30,000</w:t>
            </w:r>
            <w:r>
              <w:rPr>
                <w:rFonts w:hint="eastAsia"/>
                <w:color w:val="auto"/>
              </w:rPr>
              <w:t>千円の場合は、</w:t>
            </w:r>
            <w:r>
              <w:rPr>
                <w:rFonts w:hint="eastAsia"/>
                <w:color w:val="auto"/>
              </w:rPr>
              <w:t>6,000</w:t>
            </w:r>
            <w:r>
              <w:rPr>
                <w:rFonts w:hint="eastAsia"/>
                <w:color w:val="auto"/>
              </w:rPr>
              <w:t>千円と記載。</w:t>
            </w:r>
          </w:p>
        </w:tc>
      </w:tr>
      <w:tr>
        <w:trPr/>
        <w:tc>
          <w:tcPr>
            <w:tcW w:w="4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4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r>
        <w:trPr/>
        <w:tc>
          <w:tcPr>
            <w:tcW w:w="4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収　　　入　</w:t>
            </w:r>
            <w:r>
              <w:rPr>
                <w:rFonts w:hint="eastAsia"/>
                <w:color w:val="auto"/>
              </w:rPr>
              <w:t xml:space="preserve">  </w:t>
            </w:r>
            <w:r>
              <w:rPr>
                <w:rFonts w:hint="eastAsia"/>
                <w:color w:val="auto"/>
              </w:rPr>
              <w:t>　計</w:t>
            </w:r>
          </w:p>
        </w:tc>
        <w:tc>
          <w:tcPr>
            <w:tcW w:w="4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単位：千円</w:t>
      </w:r>
    </w:p>
    <w:p>
      <w:pPr>
        <w:pStyle w:val="0"/>
        <w:spacing w:line="350" w:lineRule="exact"/>
        <w:jc w:val="center"/>
        <w:rPr>
          <w:rFonts w:hint="eastAsia"/>
          <w:color w:val="auto"/>
        </w:rPr>
      </w:pPr>
    </w:p>
    <w:p>
      <w:pPr>
        <w:pStyle w:val="0"/>
        <w:rPr>
          <w:rFonts w:hint="eastAsia"/>
          <w:color w:val="auto"/>
        </w:rPr>
      </w:pPr>
      <w:r>
        <w:rPr>
          <w:rFonts w:hint="eastAsia"/>
          <w:color w:val="auto"/>
        </w:rPr>
        <w:t>イ支出　　</w:t>
      </w:r>
      <w:r>
        <w:rPr>
          <w:rFonts w:hint="eastAsia"/>
          <w:color w:val="auto"/>
        </w:rPr>
        <w:t xml:space="preserve">  </w:t>
      </w:r>
    </w:p>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単位：千円</w:t>
      </w:r>
    </w:p>
    <w:tbl>
      <w:tblPr>
        <w:tblStyle w:val="11"/>
        <w:tblW w:w="0" w:type="auto"/>
        <w:tblInd w:w="109" w:type="dxa"/>
        <w:tblLayout w:type="fixed"/>
        <w:tblCellMar>
          <w:top w:w="0" w:type="dxa"/>
          <w:left w:w="0" w:type="dxa"/>
          <w:bottom w:w="0" w:type="dxa"/>
          <w:right w:w="0" w:type="dxa"/>
        </w:tblCellMar>
        <w:tblLook w:firstRow="0" w:lastRow="0" w:firstColumn="0" w:lastColumn="0" w:noHBand="1" w:noVBand="1" w:val="0600"/>
      </w:tblPr>
      <w:tblGrid>
        <w:gridCol w:w="1680"/>
        <w:gridCol w:w="840"/>
        <w:gridCol w:w="6960"/>
      </w:tblGrid>
      <w:tr>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項　　目</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金　額</w:t>
            </w:r>
          </w:p>
        </w:tc>
        <w:tc>
          <w:tcPr>
            <w:tcW w:w="6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積算内訳</w:t>
            </w:r>
          </w:p>
        </w:tc>
      </w:tr>
      <w:tr>
        <w:trPr>
          <w:trHeight w:val="964"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1 </w:t>
            </w:r>
            <w:r>
              <w:rPr>
                <w:rFonts w:hint="eastAsia"/>
                <w:color w:val="auto"/>
                <w:spacing w:val="139"/>
                <w:fitText w:val="1218" w:id="1"/>
              </w:rPr>
              <w:t>人件</w:t>
            </w:r>
            <w:r>
              <w:rPr>
                <w:rFonts w:hint="eastAsia"/>
                <w:color w:val="auto"/>
                <w:spacing w:val="1"/>
                <w:fitText w:val="1218" w:id="1"/>
              </w:rPr>
              <w:t>費</w:t>
            </w:r>
          </w:p>
          <w:p>
            <w:pPr>
              <w:pStyle w:val="0"/>
              <w:jc w:val="right"/>
              <w:rPr>
                <w:rFonts w:hint="eastAsia"/>
                <w:color w:val="auto"/>
              </w:rPr>
            </w:pP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eastAsia"/>
                <w:color w:val="auto"/>
              </w:rPr>
            </w:pPr>
            <w:r>
              <w:rPr>
                <w:rFonts w:hint="eastAsia"/>
                <w:color w:val="auto"/>
              </w:rPr>
              <w:t>○○○</w:t>
            </w:r>
          </w:p>
          <w:p>
            <w:pPr>
              <w:pStyle w:val="0"/>
              <w:wordWrap w:val="0"/>
              <w:jc w:val="right"/>
              <w:rPr>
                <w:rFonts w:hint="eastAsia"/>
                <w:color w:val="auto"/>
              </w:rPr>
            </w:pPr>
          </w:p>
          <w:p>
            <w:pPr>
              <w:pStyle w:val="0"/>
              <w:wordWrap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管理・指導報酬</w:t>
            </w:r>
            <w:r>
              <w:rPr>
                <w:rFonts w:hint="eastAsia"/>
                <w:color w:val="auto"/>
              </w:rPr>
              <w:t xml:space="preserve">    </w:t>
            </w:r>
            <w:r>
              <w:rPr>
                <w:rFonts w:hint="eastAsia"/>
                <w:color w:val="auto"/>
              </w:rPr>
              <w:t>○人×月給×</w:t>
            </w:r>
            <w:r>
              <w:rPr>
                <w:rFonts w:hint="eastAsia"/>
                <w:color w:val="auto"/>
              </w:rPr>
              <w:t>12</w:t>
            </w:r>
            <w:r>
              <w:rPr>
                <w:rFonts w:hint="eastAsia"/>
                <w:color w:val="auto"/>
              </w:rPr>
              <w:t>か月</w:t>
            </w:r>
          </w:p>
          <w:p>
            <w:pPr>
              <w:pStyle w:val="0"/>
              <w:rPr>
                <w:rFonts w:hint="eastAsia"/>
                <w:color w:val="auto"/>
              </w:rPr>
            </w:pPr>
            <w:r>
              <w:rPr>
                <w:rFonts w:hint="eastAsia"/>
                <w:color w:val="auto"/>
              </w:rPr>
              <w:t>　　〃</w:t>
            </w:r>
            <w:r>
              <w:rPr>
                <w:rFonts w:hint="eastAsia"/>
                <w:color w:val="auto"/>
              </w:rPr>
              <w:t xml:space="preserve">            </w:t>
            </w:r>
            <w:r>
              <w:rPr>
                <w:rFonts w:hint="eastAsia"/>
                <w:color w:val="auto"/>
              </w:rPr>
              <w:t>○人×時間給×○ｈ×○日</w:t>
            </w:r>
          </w:p>
          <w:p>
            <w:pPr>
              <w:pStyle w:val="0"/>
              <w:rPr>
                <w:rFonts w:hint="eastAsia"/>
                <w:color w:val="auto"/>
              </w:rPr>
            </w:pPr>
            <w:r>
              <w:rPr>
                <w:rFonts w:hint="eastAsia"/>
                <w:color w:val="auto"/>
              </w:rPr>
              <w:t>社会保険料</w:t>
            </w:r>
            <w:r>
              <w:rPr>
                <w:rFonts w:hint="eastAsia"/>
                <w:color w:val="auto"/>
              </w:rPr>
              <w:t xml:space="preserve">        </w:t>
            </w:r>
            <w:r>
              <w:rPr>
                <w:rFonts w:hint="eastAsia"/>
                <w:color w:val="auto"/>
              </w:rPr>
              <w:t>給料</w:t>
            </w:r>
            <w:r>
              <w:rPr>
                <w:rFonts w:hint="eastAsia"/>
                <w:color w:val="auto"/>
              </w:rPr>
              <w:t xml:space="preserve"> </w:t>
            </w:r>
            <w:r>
              <w:rPr>
                <w:rFonts w:hint="eastAsia"/>
                <w:color w:val="auto"/>
              </w:rPr>
              <w:t>×（</w:t>
            </w:r>
            <w:r>
              <w:rPr>
                <w:rFonts w:hint="eastAsia"/>
                <w:color w:val="auto"/>
              </w:rPr>
              <w:t>153.5</w:t>
            </w:r>
            <w:r>
              <w:rPr>
                <w:rFonts w:hint="eastAsia"/>
                <w:color w:val="auto"/>
              </w:rPr>
              <w:t>＋</w:t>
            </w:r>
            <w:r>
              <w:rPr>
                <w:rFonts w:hint="eastAsia"/>
                <w:color w:val="auto"/>
              </w:rPr>
              <w:t>9.5</w:t>
            </w:r>
            <w:r>
              <w:rPr>
                <w:rFonts w:hint="eastAsia"/>
                <w:color w:val="auto"/>
              </w:rPr>
              <w:t>）</w:t>
            </w:r>
            <w:r>
              <w:rPr>
                <w:rFonts w:hint="eastAsia"/>
                <w:color w:val="auto"/>
              </w:rPr>
              <w:t>/1,000</w:t>
            </w:r>
          </w:p>
        </w:tc>
      </w:tr>
      <w:tr>
        <w:trPr>
          <w:trHeight w:val="1280"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 xml:space="preserve">2 </w:t>
            </w:r>
            <w:r>
              <w:rPr>
                <w:rFonts w:hint="eastAsia"/>
                <w:color w:val="auto"/>
                <w:spacing w:val="1"/>
                <w:w w:val="74"/>
                <w:fitText w:val="1152" w:id="2"/>
              </w:rPr>
              <w:t>維持管理事務</w:t>
            </w:r>
            <w:r>
              <w:rPr>
                <w:rFonts w:hint="eastAsia"/>
                <w:color w:val="auto"/>
                <w:spacing w:val="4"/>
                <w:w w:val="74"/>
                <w:fitText w:val="1152" w:id="2"/>
              </w:rPr>
              <w:t>費</w:t>
            </w:r>
          </w:p>
          <w:p>
            <w:pPr>
              <w:pStyle w:val="0"/>
              <w:jc w:val="center"/>
              <w:rPr>
                <w:rFonts w:hint="eastAsia"/>
                <w:color w:val="auto"/>
              </w:rPr>
            </w:pPr>
          </w:p>
          <w:p>
            <w:pPr>
              <w:pStyle w:val="0"/>
              <w:jc w:val="right"/>
              <w:rPr>
                <w:rFonts w:hint="eastAsia"/>
                <w:color w:val="auto"/>
              </w:rPr>
            </w:pP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w:t>
            </w:r>
          </w:p>
          <w:p>
            <w:pPr>
              <w:pStyle w:val="0"/>
              <w:wordWrap w:val="0"/>
              <w:jc w:val="right"/>
              <w:rPr>
                <w:rFonts w:hint="eastAsia"/>
                <w:color w:val="auto"/>
              </w:rPr>
            </w:pPr>
          </w:p>
          <w:p>
            <w:pPr>
              <w:pStyle w:val="0"/>
              <w:wordWrap w:val="0"/>
              <w:jc w:val="right"/>
              <w:rPr>
                <w:rFonts w:hint="eastAsia"/>
                <w:color w:val="auto"/>
              </w:rPr>
            </w:pPr>
          </w:p>
          <w:p>
            <w:pPr>
              <w:pStyle w:val="0"/>
              <w:wordWrap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ＮＨＫ受信料　　　受信料</w:t>
            </w:r>
            <w:r>
              <w:rPr>
                <w:rFonts w:hint="eastAsia"/>
                <w:color w:val="auto"/>
              </w:rPr>
              <w:t>(2</w:t>
            </w:r>
            <w:r>
              <w:rPr>
                <w:rFonts w:hint="eastAsia"/>
                <w:color w:val="auto"/>
              </w:rPr>
              <w:t>ヶ月分</w:t>
            </w:r>
            <w:r>
              <w:rPr>
                <w:rFonts w:hint="eastAsia"/>
                <w:color w:val="auto"/>
              </w:rPr>
              <w:t>)</w:t>
            </w:r>
            <w:r>
              <w:rPr>
                <w:rFonts w:hint="eastAsia"/>
                <w:color w:val="auto"/>
              </w:rPr>
              <w:t>×</w:t>
            </w:r>
            <w:r>
              <w:rPr>
                <w:rFonts w:hint="eastAsia"/>
                <w:color w:val="auto"/>
              </w:rPr>
              <w:t>6</w:t>
            </w:r>
            <w:r>
              <w:rPr>
                <w:rFonts w:hint="eastAsia"/>
                <w:color w:val="auto"/>
              </w:rPr>
              <w:t>回</w:t>
            </w:r>
          </w:p>
          <w:p>
            <w:pPr>
              <w:pStyle w:val="0"/>
              <w:rPr>
                <w:rFonts w:hint="eastAsia"/>
                <w:color w:val="auto"/>
              </w:rPr>
            </w:pPr>
            <w:r>
              <w:rPr>
                <w:rFonts w:hint="eastAsia"/>
                <w:color w:val="auto"/>
              </w:rPr>
              <w:t>電気使用料</w:t>
            </w:r>
            <w:r>
              <w:rPr>
                <w:rFonts w:hint="eastAsia"/>
                <w:color w:val="auto"/>
              </w:rPr>
              <w:t xml:space="preserve">        </w:t>
            </w:r>
            <w:r>
              <w:rPr>
                <w:rFonts w:hint="eastAsia"/>
                <w:color w:val="auto"/>
              </w:rPr>
              <w:t>使用料×</w:t>
            </w:r>
            <w:r>
              <w:rPr>
                <w:rFonts w:hint="eastAsia"/>
                <w:color w:val="auto"/>
              </w:rPr>
              <w:t>12</w:t>
            </w:r>
            <w:r>
              <w:rPr>
                <w:rFonts w:hint="eastAsia"/>
                <w:color w:val="auto"/>
              </w:rPr>
              <w:t>か月</w:t>
            </w:r>
          </w:p>
          <w:p>
            <w:pPr>
              <w:pStyle w:val="0"/>
              <w:rPr>
                <w:rFonts w:hint="eastAsia"/>
                <w:color w:val="auto"/>
              </w:rPr>
            </w:pPr>
            <w:r>
              <w:rPr>
                <w:rFonts w:hint="eastAsia"/>
                <w:color w:val="auto"/>
              </w:rPr>
              <w:t>暖房用燃料　　</w:t>
            </w:r>
            <w:r>
              <w:rPr>
                <w:rFonts w:hint="eastAsia"/>
                <w:color w:val="auto"/>
              </w:rPr>
              <w:t xml:space="preserve">  </w:t>
            </w:r>
            <w:r>
              <w:rPr>
                <w:rFonts w:hint="eastAsia"/>
                <w:color w:val="auto"/>
              </w:rPr>
              <w:t>　灯油代＠○円</w:t>
            </w:r>
            <w:r>
              <w:rPr>
                <w:rFonts w:hint="eastAsia"/>
                <w:color w:val="auto"/>
              </w:rPr>
              <w:t>/L</w:t>
            </w:r>
            <w:r>
              <w:rPr>
                <w:rFonts w:hint="eastAsia"/>
                <w:color w:val="auto"/>
              </w:rPr>
              <w:t>×○</w:t>
            </w:r>
            <w:r>
              <w:rPr>
                <w:rFonts w:hint="eastAsia"/>
                <w:color w:val="auto"/>
              </w:rPr>
              <w:t>L</w:t>
            </w:r>
          </w:p>
          <w:p>
            <w:pPr>
              <w:pStyle w:val="0"/>
              <w:rPr>
                <w:rFonts w:hint="eastAsia"/>
                <w:color w:val="auto"/>
              </w:rPr>
            </w:pPr>
            <w:r>
              <w:rPr>
                <w:rFonts w:hint="eastAsia"/>
                <w:color w:val="auto"/>
              </w:rPr>
              <w:t>ガス使用料　　　</w:t>
            </w:r>
            <w:r>
              <w:rPr>
                <w:rFonts w:hint="eastAsia"/>
                <w:color w:val="auto"/>
              </w:rPr>
              <w:t xml:space="preserve">  </w:t>
            </w:r>
            <w:r>
              <w:rPr>
                <w:rFonts w:hint="eastAsia"/>
                <w:color w:val="auto"/>
              </w:rPr>
              <w:t>使用料×</w:t>
            </w:r>
            <w:r>
              <w:rPr>
                <w:rFonts w:hint="eastAsia"/>
                <w:color w:val="auto"/>
              </w:rPr>
              <w:t>12</w:t>
            </w:r>
            <w:r>
              <w:rPr>
                <w:rFonts w:hint="eastAsia"/>
                <w:color w:val="auto"/>
              </w:rPr>
              <w:t>か月</w:t>
            </w:r>
          </w:p>
        </w:tc>
      </w:tr>
      <w:tr>
        <w:trPr>
          <w:trHeight w:val="996"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3 </w:t>
            </w:r>
            <w:r>
              <w:rPr>
                <w:rFonts w:hint="eastAsia"/>
                <w:color w:val="auto"/>
                <w:spacing w:val="14"/>
                <w:fitText w:val="1218" w:id="3"/>
              </w:rPr>
              <w:t>通信運搬</w:t>
            </w:r>
            <w:r>
              <w:rPr>
                <w:rFonts w:hint="eastAsia"/>
                <w:color w:val="auto"/>
                <w:spacing w:val="3"/>
                <w:fitText w:val="1218" w:id="3"/>
              </w:rPr>
              <w:t>費</w:t>
            </w:r>
          </w:p>
          <w:p>
            <w:pPr>
              <w:pStyle w:val="0"/>
              <w:jc w:val="right"/>
              <w:rPr>
                <w:rFonts w:hint="eastAsia"/>
                <w:color w:val="auto"/>
              </w:rPr>
            </w:pP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w:t>
            </w:r>
          </w:p>
          <w:p>
            <w:pPr>
              <w:pStyle w:val="0"/>
              <w:wordWrap w:val="0"/>
              <w:jc w:val="right"/>
              <w:rPr>
                <w:rFonts w:hint="eastAsia"/>
                <w:color w:val="auto"/>
              </w:rPr>
            </w:pPr>
          </w:p>
          <w:p>
            <w:pPr>
              <w:pStyle w:val="0"/>
              <w:wordWrap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電話利用料　　　　　　　</w:t>
            </w:r>
            <w:r>
              <w:rPr>
                <w:rFonts w:hint="eastAsia"/>
                <w:color w:val="auto"/>
              </w:rPr>
              <w:t xml:space="preserve"> </w:t>
            </w:r>
            <w:r>
              <w:rPr>
                <w:rFonts w:hint="eastAsia"/>
                <w:color w:val="auto"/>
              </w:rPr>
              <w:t>基本料×</w:t>
            </w:r>
            <w:r>
              <w:rPr>
                <w:rFonts w:hint="eastAsia"/>
                <w:color w:val="auto"/>
              </w:rPr>
              <w:t>12</w:t>
            </w:r>
            <w:r>
              <w:rPr>
                <w:rFonts w:hint="eastAsia"/>
                <w:color w:val="auto"/>
              </w:rPr>
              <w:t>か月＋通話料×</w:t>
            </w:r>
            <w:r>
              <w:rPr>
                <w:rFonts w:hint="eastAsia"/>
                <w:color w:val="auto"/>
              </w:rPr>
              <w:t>12</w:t>
            </w:r>
            <w:r>
              <w:rPr>
                <w:rFonts w:hint="eastAsia"/>
                <w:color w:val="auto"/>
              </w:rPr>
              <w:t>か月</w:t>
            </w:r>
          </w:p>
          <w:p>
            <w:pPr>
              <w:pStyle w:val="0"/>
              <w:rPr>
                <w:rFonts w:hint="eastAsia"/>
                <w:color w:val="auto"/>
              </w:rPr>
            </w:pPr>
            <w:r>
              <w:rPr>
                <w:rFonts w:hint="eastAsia"/>
                <w:color w:val="auto"/>
              </w:rPr>
              <w:t>インターネット接続料　　</w:t>
            </w:r>
            <w:r>
              <w:rPr>
                <w:rFonts w:hint="eastAsia"/>
                <w:color w:val="auto"/>
              </w:rPr>
              <w:t xml:space="preserve"> </w:t>
            </w:r>
            <w:r>
              <w:rPr>
                <w:rFonts w:hint="eastAsia"/>
                <w:color w:val="auto"/>
              </w:rPr>
              <w:t>通信料×</w:t>
            </w:r>
            <w:r>
              <w:rPr>
                <w:rFonts w:hint="eastAsia"/>
                <w:color w:val="auto"/>
              </w:rPr>
              <w:t>12</w:t>
            </w:r>
            <w:r>
              <w:rPr>
                <w:rFonts w:hint="eastAsia"/>
                <w:color w:val="auto"/>
              </w:rPr>
              <w:t>か月</w:t>
            </w:r>
          </w:p>
          <w:p>
            <w:pPr>
              <w:pStyle w:val="0"/>
              <w:rPr>
                <w:rFonts w:hint="eastAsia"/>
                <w:color w:val="auto"/>
              </w:rPr>
            </w:pPr>
            <w:r>
              <w:rPr>
                <w:rFonts w:hint="eastAsia"/>
                <w:color w:val="auto"/>
              </w:rPr>
              <w:t>通信費（切手、送料など）　１式</w:t>
            </w:r>
          </w:p>
        </w:tc>
      </w:tr>
      <w:tr>
        <w:trPr>
          <w:trHeight w:val="636"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4 </w:t>
            </w:r>
            <w:r>
              <w:rPr>
                <w:rFonts w:hint="eastAsia"/>
                <w:color w:val="auto"/>
                <w:spacing w:val="0"/>
                <w:w w:val="79"/>
                <w:fitText w:val="1218" w:id="4"/>
              </w:rPr>
              <w:t>維持管理事務</w:t>
            </w:r>
            <w:r>
              <w:rPr>
                <w:rFonts w:hint="eastAsia"/>
                <w:color w:val="auto"/>
                <w:spacing w:val="1"/>
                <w:w w:val="79"/>
                <w:fitText w:val="1218" w:id="4"/>
              </w:rPr>
              <w:t>費</w:t>
            </w: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w:t>
            </w:r>
          </w:p>
          <w:p>
            <w:pPr>
              <w:pStyle w:val="0"/>
              <w:wordWrap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消防設備保守点検　点検委託料１式</w:t>
            </w:r>
          </w:p>
          <w:p>
            <w:pPr>
              <w:pStyle w:val="0"/>
              <w:rPr>
                <w:rFonts w:hint="eastAsia"/>
                <w:color w:val="auto"/>
              </w:rPr>
            </w:pPr>
            <w:r>
              <w:rPr>
                <w:rFonts w:hint="eastAsia"/>
                <w:color w:val="auto"/>
              </w:rPr>
              <w:t>浄化槽保守点検　　点検委託料１式</w:t>
            </w:r>
          </w:p>
        </w:tc>
      </w:tr>
      <w:tr>
        <w:trPr>
          <w:trHeight w:val="689"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5 </w:t>
            </w:r>
            <w:r>
              <w:rPr>
                <w:rFonts w:hint="eastAsia"/>
                <w:color w:val="auto"/>
                <w:spacing w:val="14"/>
                <w:fitText w:val="1218" w:id="5"/>
              </w:rPr>
              <w:t>環境整備</w:t>
            </w:r>
            <w:r>
              <w:rPr>
                <w:rFonts w:hint="eastAsia"/>
                <w:color w:val="auto"/>
                <w:spacing w:val="3"/>
                <w:fitText w:val="1218" w:id="5"/>
              </w:rPr>
              <w:t>費</w:t>
            </w: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w:t>
            </w:r>
          </w:p>
          <w:p>
            <w:pPr>
              <w:pStyle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芝刈り機（ｶﾞｿﾘﾝ代）燃料○</w:t>
            </w:r>
            <w:r>
              <w:rPr>
                <w:rFonts w:hint="eastAsia"/>
                <w:color w:val="auto"/>
              </w:rPr>
              <w:t>L</w:t>
            </w:r>
            <w:r>
              <w:rPr>
                <w:rFonts w:hint="eastAsia"/>
                <w:color w:val="auto"/>
              </w:rPr>
              <w:t>×○か月</w:t>
            </w:r>
          </w:p>
          <w:p>
            <w:pPr>
              <w:pStyle w:val="0"/>
              <w:rPr>
                <w:rFonts w:hint="eastAsia"/>
                <w:color w:val="auto"/>
              </w:rPr>
            </w:pPr>
            <w:r>
              <w:rPr>
                <w:rFonts w:hint="eastAsia"/>
                <w:color w:val="auto"/>
              </w:rPr>
              <w:t>芝刈り機（換え刃）換え刃×○枚</w:t>
            </w:r>
          </w:p>
        </w:tc>
      </w:tr>
      <w:tr>
        <w:trPr>
          <w:trHeight w:val="1020"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6 </w:t>
            </w:r>
            <w:r>
              <w:rPr>
                <w:rFonts w:hint="eastAsia"/>
                <w:color w:val="auto"/>
                <w:spacing w:val="14"/>
                <w:fitText w:val="1218" w:id="6"/>
              </w:rPr>
              <w:t>普及啓発</w:t>
            </w:r>
            <w:r>
              <w:rPr>
                <w:rFonts w:hint="eastAsia"/>
                <w:color w:val="auto"/>
                <w:spacing w:val="3"/>
                <w:fitText w:val="1218" w:id="6"/>
              </w:rPr>
              <w:t>費</w:t>
            </w:r>
          </w:p>
          <w:p>
            <w:pPr>
              <w:pStyle w:val="0"/>
              <w:wordWrap w:val="0"/>
              <w:jc w:val="right"/>
              <w:rPr>
                <w:rFonts w:hint="eastAsia"/>
                <w:color w:val="auto"/>
              </w:rPr>
            </w:pP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w:t>
            </w:r>
          </w:p>
          <w:p>
            <w:pPr>
              <w:pStyle w:val="0"/>
              <w:wordWrap w:val="0"/>
              <w:jc w:val="right"/>
              <w:rPr>
                <w:rFonts w:hint="eastAsia"/>
                <w:color w:val="auto"/>
              </w:rPr>
            </w:pPr>
          </w:p>
          <w:p>
            <w:pPr>
              <w:pStyle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定期自然観察会補助指導員謝金　謝金×○回</w:t>
            </w:r>
            <w:r>
              <w:rPr>
                <w:rFonts w:hint="eastAsia"/>
                <w:color w:val="auto"/>
              </w:rPr>
              <w:t>/</w:t>
            </w:r>
            <w:r>
              <w:rPr>
                <w:rFonts w:hint="eastAsia"/>
                <w:color w:val="auto"/>
              </w:rPr>
              <w:t>月×</w:t>
            </w:r>
            <w:r>
              <w:rPr>
                <w:rFonts w:hint="eastAsia"/>
                <w:color w:val="auto"/>
              </w:rPr>
              <w:t>12</w:t>
            </w:r>
            <w:r>
              <w:rPr>
                <w:rFonts w:hint="eastAsia"/>
                <w:color w:val="auto"/>
              </w:rPr>
              <w:t>か月</w:t>
            </w:r>
          </w:p>
          <w:p>
            <w:pPr>
              <w:pStyle w:val="0"/>
              <w:rPr>
                <w:rFonts w:hint="eastAsia"/>
                <w:color w:val="auto"/>
              </w:rPr>
            </w:pPr>
            <w:r>
              <w:rPr>
                <w:rFonts w:hint="eastAsia"/>
                <w:color w:val="auto"/>
              </w:rPr>
              <w:t>観察会講習会等諸費　経費×</w:t>
            </w:r>
            <w:r>
              <w:rPr>
                <w:rFonts w:hint="eastAsia"/>
                <w:color w:val="auto"/>
              </w:rPr>
              <w:t>12</w:t>
            </w:r>
            <w:r>
              <w:rPr>
                <w:rFonts w:hint="eastAsia"/>
                <w:color w:val="auto"/>
              </w:rPr>
              <w:t>か月</w:t>
            </w:r>
          </w:p>
          <w:p>
            <w:pPr>
              <w:pStyle w:val="0"/>
              <w:rPr>
                <w:rFonts w:hint="eastAsia"/>
                <w:color w:val="auto"/>
              </w:rPr>
            </w:pPr>
            <w:r>
              <w:rPr>
                <w:rFonts w:hint="eastAsia"/>
                <w:color w:val="auto"/>
              </w:rPr>
              <w:t>来館者工作用消耗品　経費×</w:t>
            </w:r>
            <w:r>
              <w:rPr>
                <w:rFonts w:hint="eastAsia"/>
                <w:color w:val="auto"/>
              </w:rPr>
              <w:t>12</w:t>
            </w:r>
            <w:r>
              <w:rPr>
                <w:rFonts w:hint="eastAsia"/>
                <w:color w:val="auto"/>
              </w:rPr>
              <w:t>か月</w:t>
            </w:r>
          </w:p>
        </w:tc>
      </w:tr>
      <w:tr>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left"/>
              <w:rPr>
                <w:rFonts w:hint="eastAsia"/>
                <w:color w:val="auto"/>
              </w:rPr>
            </w:pPr>
            <w:r>
              <w:rPr>
                <w:rFonts w:hint="eastAsia"/>
                <w:color w:val="auto"/>
              </w:rPr>
              <w:t xml:space="preserve">7 </w:t>
            </w:r>
            <w:r>
              <w:rPr>
                <w:rFonts w:hint="eastAsia"/>
                <w:color w:val="auto"/>
                <w:spacing w:val="1"/>
                <w:w w:val="92"/>
                <w:fitText w:val="1218" w:id="7"/>
              </w:rPr>
              <w:t>施設修繕費</w:t>
            </w:r>
            <w:r>
              <w:rPr>
                <w:rFonts w:hint="eastAsia"/>
                <w:color w:val="auto"/>
                <w:spacing w:val="0"/>
                <w:w w:val="92"/>
                <w:fitText w:val="1218" w:id="7"/>
              </w:rPr>
              <w:t>等</w:t>
            </w:r>
          </w:p>
          <w:p>
            <w:pPr>
              <w:pStyle w:val="0"/>
              <w:jc w:val="left"/>
              <w:rPr>
                <w:rFonts w:hint="eastAsia"/>
                <w:color w:val="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left"/>
              <w:rPr>
                <w:rFonts w:hint="eastAsia"/>
                <w:color w:val="auto"/>
              </w:rPr>
            </w:pPr>
            <w:r>
              <w:rPr>
                <w:rFonts w:hint="eastAsia"/>
                <w:color w:val="auto"/>
              </w:rPr>
              <w:t>○○○</w:t>
            </w:r>
          </w:p>
          <w:p>
            <w:pPr>
              <w:pStyle w:val="0"/>
              <w:jc w:val="left"/>
              <w:rPr>
                <w:rFonts w:hint="eastAsia"/>
                <w:color w:val="auto"/>
              </w:rPr>
            </w:pPr>
          </w:p>
        </w:tc>
        <w:tc>
          <w:tcPr>
            <w:tcW w:w="6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建物や標識看板等の軽微な修繕費　１式</w:t>
            </w:r>
          </w:p>
          <w:p>
            <w:pPr>
              <w:pStyle w:val="0"/>
              <w:jc w:val="left"/>
              <w:rPr>
                <w:rFonts w:hint="eastAsia"/>
                <w:color w:val="auto"/>
              </w:rPr>
            </w:pPr>
          </w:p>
        </w:tc>
      </w:tr>
      <w:tr>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計</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eastAsia"/>
                <w:color w:val="auto"/>
              </w:rPr>
            </w:pPr>
            <w:r>
              <w:rPr>
                <w:rFonts w:hint="eastAsia"/>
                <w:color w:val="auto"/>
              </w:rPr>
              <w:t>○○○</w:t>
            </w:r>
          </w:p>
        </w:tc>
        <w:tc>
          <w:tcPr>
            <w:tcW w:w="6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color w:val="auto"/>
              </w:rPr>
            </w:pPr>
          </w:p>
        </w:tc>
      </w:tr>
      <w:tr>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消費税及び</w:t>
            </w:r>
          </w:p>
          <w:p>
            <w:pPr>
              <w:pStyle w:val="0"/>
              <w:rPr>
                <w:rFonts w:hint="eastAsia"/>
                <w:color w:val="auto"/>
              </w:rPr>
            </w:pPr>
            <w:r>
              <w:rPr>
                <w:rFonts w:hint="eastAsia"/>
                <w:color w:val="auto"/>
              </w:rPr>
              <w:t>地方消費税</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w:t>
            </w:r>
          </w:p>
          <w:p>
            <w:pPr>
              <w:pStyle w:val="0"/>
              <w:jc w:val="left"/>
              <w:rPr>
                <w:rFonts w:hint="eastAsia"/>
                <w:color w:val="auto"/>
              </w:rPr>
            </w:pPr>
          </w:p>
        </w:tc>
        <w:tc>
          <w:tcPr>
            <w:tcW w:w="6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color w:val="auto"/>
              </w:rPr>
            </w:pPr>
          </w:p>
          <w:p>
            <w:pPr>
              <w:pStyle w:val="0"/>
              <w:jc w:val="right"/>
              <w:rPr>
                <w:rFonts w:hint="eastAsia"/>
                <w:color w:val="auto"/>
              </w:rPr>
            </w:pPr>
          </w:p>
        </w:tc>
      </w:tr>
      <w:tr>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合　　計</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eastAsia"/>
                <w:color w:val="auto"/>
              </w:rPr>
            </w:pPr>
            <w:r>
              <w:rPr>
                <w:rFonts w:hint="eastAsia"/>
                <w:color w:val="auto"/>
              </w:rPr>
              <w:t>○○○</w:t>
            </w:r>
          </w:p>
        </w:tc>
        <w:tc>
          <w:tcPr>
            <w:tcW w:w="6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color w:val="auto"/>
              </w:rPr>
            </w:pPr>
          </w:p>
        </w:tc>
      </w:tr>
    </w:tbl>
    <w:p>
      <w:pPr>
        <w:pStyle w:val="0"/>
        <w:rPr>
          <w:rFonts w:hint="eastAsia"/>
          <w:color w:val="auto"/>
        </w:rPr>
      </w:pPr>
    </w:p>
    <w:p>
      <w:pPr>
        <w:pStyle w:val="0"/>
        <w:jc w:val="center"/>
        <w:rPr>
          <w:rFonts w:hint="eastAsia"/>
          <w:color w:val="auto"/>
        </w:rPr>
      </w:pPr>
      <w:r>
        <w:rPr>
          <w:rFonts w:hint="eastAsia"/>
          <w:b w:val="1"/>
          <w:color w:val="auto"/>
          <w:sz w:val="24"/>
        </w:rPr>
        <w:t>管理業務収支計画書の作成にあたっての参考資料</w:t>
      </w:r>
    </w:p>
    <w:p>
      <w:pPr>
        <w:pStyle w:val="0"/>
        <w:rPr>
          <w:rFonts w:hint="eastAsia"/>
          <w:color w:val="auto"/>
        </w:rPr>
      </w:pPr>
    </w:p>
    <w:p>
      <w:pPr>
        <w:pStyle w:val="0"/>
        <w:rPr>
          <w:rFonts w:hint="eastAsia"/>
          <w:b w:val="0"/>
          <w:color w:val="auto"/>
          <w:sz w:val="22"/>
        </w:rPr>
      </w:pPr>
      <w:r>
        <w:rPr>
          <w:rFonts w:hint="eastAsia"/>
          <w:b w:val="0"/>
          <w:color w:val="auto"/>
          <w:sz w:val="22"/>
        </w:rPr>
        <w:t>１　外部委託を実施しているもの</w:t>
      </w:r>
    </w:p>
    <w:p>
      <w:pPr>
        <w:pStyle w:val="0"/>
        <w:rPr>
          <w:rFonts w:hint="eastAsia"/>
          <w:b w:val="0"/>
          <w:color w:val="auto"/>
          <w:sz w:val="22"/>
        </w:rPr>
      </w:pPr>
      <w:r>
        <w:rPr>
          <w:rFonts w:hint="eastAsia"/>
          <w:b w:val="0"/>
          <w:color w:val="auto"/>
          <w:sz w:val="22"/>
        </w:rPr>
        <w:t>（１）自家用電気工作物保安管理</w:t>
      </w:r>
    </w:p>
    <w:p>
      <w:pPr>
        <w:pStyle w:val="0"/>
        <w:rPr>
          <w:rFonts w:hint="eastAsia"/>
          <w:b w:val="0"/>
          <w:color w:val="auto"/>
          <w:sz w:val="22"/>
        </w:rPr>
      </w:pPr>
      <w:r>
        <w:rPr>
          <w:rFonts w:hint="eastAsia"/>
          <w:b w:val="0"/>
          <w:color w:val="auto"/>
          <w:sz w:val="22"/>
        </w:rPr>
        <w:t>（２）浄化槽保守点検</w:t>
      </w:r>
    </w:p>
    <w:p>
      <w:pPr>
        <w:pStyle w:val="0"/>
        <w:rPr>
          <w:rFonts w:hint="eastAsia"/>
          <w:b w:val="0"/>
          <w:color w:val="auto"/>
          <w:sz w:val="22"/>
        </w:rPr>
      </w:pPr>
      <w:r>
        <w:rPr>
          <w:rFonts w:hint="eastAsia"/>
          <w:b w:val="0"/>
          <w:color w:val="auto"/>
          <w:sz w:val="22"/>
        </w:rPr>
        <w:t>（３）給排水設備点検（水張り・水抜き・点検）</w:t>
      </w:r>
    </w:p>
    <w:p>
      <w:pPr>
        <w:pStyle w:val="0"/>
        <w:rPr>
          <w:rFonts w:hint="eastAsia"/>
          <w:b w:val="0"/>
          <w:color w:val="auto"/>
          <w:sz w:val="22"/>
        </w:rPr>
      </w:pPr>
      <w:r>
        <w:rPr>
          <w:rFonts w:hint="eastAsia"/>
          <w:b w:val="0"/>
          <w:color w:val="auto"/>
          <w:sz w:val="22"/>
        </w:rPr>
        <w:t>（４）仮設トイレ設置・管理</w:t>
      </w:r>
    </w:p>
    <w:p>
      <w:pPr>
        <w:pStyle w:val="0"/>
        <w:rPr>
          <w:rFonts w:hint="eastAsia"/>
          <w:b w:val="0"/>
          <w:color w:val="auto"/>
          <w:sz w:val="22"/>
        </w:rPr>
      </w:pPr>
    </w:p>
    <w:p>
      <w:pPr>
        <w:pStyle w:val="0"/>
        <w:rPr>
          <w:rFonts w:hint="eastAsia"/>
          <w:b w:val="0"/>
          <w:color w:val="auto"/>
          <w:sz w:val="22"/>
        </w:rPr>
      </w:pPr>
      <w:r>
        <w:rPr>
          <w:rFonts w:hint="eastAsia"/>
          <w:b w:val="0"/>
          <w:color w:val="auto"/>
          <w:sz w:val="22"/>
        </w:rPr>
        <w:t>２　別途手続きが必要なもの</w:t>
      </w:r>
    </w:p>
    <w:p>
      <w:pPr>
        <w:pStyle w:val="0"/>
        <w:rPr>
          <w:rFonts w:hint="eastAsia"/>
          <w:b w:val="0"/>
          <w:color w:val="auto"/>
          <w:sz w:val="22"/>
        </w:rPr>
      </w:pPr>
      <w:r>
        <w:rPr>
          <w:rFonts w:hint="eastAsia"/>
          <w:b w:val="0"/>
          <w:color w:val="auto"/>
          <w:sz w:val="22"/>
        </w:rPr>
        <w:t>（１）衛星携帯電話（ＮＴＴワイドスターⅢ（※））</w:t>
      </w:r>
    </w:p>
    <w:p>
      <w:pPr>
        <w:pStyle w:val="0"/>
        <w:ind w:firstLine="242" w:firstLineChars="100"/>
        <w:rPr>
          <w:rFonts w:hint="eastAsia"/>
          <w:b w:val="0"/>
          <w:color w:val="auto"/>
          <w:sz w:val="22"/>
        </w:rPr>
      </w:pPr>
      <w:r>
        <w:rPr>
          <w:rFonts w:hint="eastAsia"/>
          <w:b w:val="0"/>
          <w:color w:val="auto"/>
          <w:sz w:val="22"/>
        </w:rPr>
        <w:t>　※　衛星携帯電話は県が購入・設置したものですが、月額基本料を含む維持管理費は指定管理</w:t>
      </w:r>
    </w:p>
    <w:p>
      <w:pPr>
        <w:pStyle w:val="0"/>
        <w:ind w:firstLine="242" w:firstLineChars="100"/>
        <w:rPr>
          <w:rFonts w:hint="eastAsia"/>
          <w:b w:val="0"/>
          <w:color w:val="auto"/>
          <w:sz w:val="22"/>
        </w:rPr>
      </w:pPr>
      <w:r>
        <w:rPr>
          <w:rFonts w:hint="eastAsia"/>
          <w:b w:val="0"/>
          <w:color w:val="auto"/>
          <w:sz w:val="22"/>
        </w:rPr>
        <w:t>　　者が負担します。</w:t>
      </w:r>
    </w:p>
    <w:p>
      <w:pPr>
        <w:pStyle w:val="0"/>
        <w:ind w:firstLine="242" w:firstLineChars="100"/>
        <w:rPr>
          <w:rFonts w:hint="eastAsia"/>
          <w:b w:val="0"/>
          <w:color w:val="auto"/>
          <w:sz w:val="22"/>
        </w:rPr>
      </w:pPr>
    </w:p>
    <w:p>
      <w:pPr>
        <w:pStyle w:val="0"/>
        <w:ind w:firstLine="242" w:firstLineChars="100"/>
        <w:rPr>
          <w:rFonts w:hint="eastAsia"/>
          <w:b w:val="0"/>
          <w:color w:val="auto"/>
          <w:sz w:val="22"/>
        </w:rPr>
      </w:pPr>
      <w:r>
        <w:rPr>
          <w:rFonts w:hint="eastAsia"/>
          <w:b w:val="0"/>
          <w:color w:val="auto"/>
          <w:sz w:val="22"/>
        </w:rPr>
        <w:t>　（参考）衛星携帯電話の基本的な維持管理経費</w:t>
      </w:r>
    </w:p>
    <w:p>
      <w:pPr>
        <w:pStyle w:val="0"/>
        <w:ind w:firstLine="242" w:firstLineChars="100"/>
        <w:rPr>
          <w:rFonts w:hint="eastAsia"/>
          <w:b w:val="0"/>
          <w:color w:val="auto"/>
          <w:sz w:val="22"/>
        </w:rPr>
      </w:pPr>
      <w:r>
        <w:rPr>
          <w:rFonts w:hint="eastAsia"/>
          <w:b w:val="0"/>
          <w:color w:val="auto"/>
          <w:sz w:val="22"/>
        </w:rPr>
        <w:t>　　　衛星携帯電話使用料　</w:t>
      </w:r>
      <w:r>
        <w:rPr>
          <w:rFonts w:hint="eastAsia"/>
          <w:b w:val="0"/>
          <w:color w:val="auto"/>
          <w:sz w:val="22"/>
        </w:rPr>
        <w:t xml:space="preserve">  </w:t>
      </w:r>
      <w:r>
        <w:rPr>
          <w:rFonts w:hint="eastAsia"/>
          <w:b w:val="0"/>
          <w:color w:val="auto"/>
          <w:sz w:val="22"/>
        </w:rPr>
        <w:t>（月額（開所期間））　　</w:t>
      </w:r>
      <w:r>
        <w:rPr>
          <w:rFonts w:hint="eastAsia"/>
          <w:b w:val="0"/>
          <w:color w:val="auto"/>
          <w:sz w:val="22"/>
        </w:rPr>
        <w:t>10,450</w:t>
      </w:r>
      <w:r>
        <w:rPr>
          <w:rFonts w:hint="eastAsia"/>
          <w:b w:val="0"/>
          <w:color w:val="auto"/>
          <w:sz w:val="22"/>
        </w:rPr>
        <w:t>円　（タイプＭ）</w:t>
      </w:r>
    </w:p>
    <w:p>
      <w:pPr>
        <w:pStyle w:val="0"/>
        <w:ind w:firstLine="886" w:firstLineChars="400"/>
        <w:rPr>
          <w:rFonts w:hint="eastAsia"/>
          <w:b w:val="0"/>
          <w:color w:val="auto"/>
          <w:sz w:val="22"/>
        </w:rPr>
      </w:pPr>
      <w:r>
        <w:rPr>
          <w:rFonts w:hint="eastAsia"/>
          <w:b w:val="0"/>
          <w:color w:val="auto"/>
          <w:sz w:val="22"/>
        </w:rPr>
        <w:t>衛星電話番号保持手数料（月額（閉所期間））　</w:t>
      </w:r>
      <w:r>
        <w:rPr>
          <w:rFonts w:hint="eastAsia"/>
          <w:b w:val="0"/>
          <w:color w:val="auto"/>
          <w:sz w:val="22"/>
        </w:rPr>
        <w:t xml:space="preserve"> </w:t>
      </w:r>
      <w:r>
        <w:rPr>
          <w:rFonts w:hint="eastAsia"/>
          <w:b w:val="0"/>
          <w:color w:val="auto"/>
          <w:sz w:val="22"/>
        </w:rPr>
        <w:t>　　</w:t>
      </w:r>
      <w:r>
        <w:rPr>
          <w:rFonts w:hint="eastAsia"/>
          <w:b w:val="0"/>
          <w:color w:val="auto"/>
          <w:sz w:val="22"/>
        </w:rPr>
        <w:t>400</w:t>
      </w:r>
      <w:r>
        <w:rPr>
          <w:rFonts w:hint="eastAsia"/>
          <w:b w:val="0"/>
          <w:color w:val="auto"/>
          <w:sz w:val="22"/>
        </w:rPr>
        <w:t>円</w:t>
      </w:r>
    </w:p>
    <w:p>
      <w:pPr>
        <w:pStyle w:val="0"/>
        <w:ind w:firstLine="242" w:firstLineChars="100"/>
        <w:rPr>
          <w:rFonts w:hint="eastAsia"/>
          <w:b w:val="0"/>
          <w:color w:val="auto"/>
          <w:sz w:val="22"/>
        </w:rPr>
      </w:pPr>
      <w:r>
        <w:rPr>
          <w:rFonts w:hint="eastAsia"/>
          <w:b w:val="0"/>
          <w:color w:val="auto"/>
          <w:sz w:val="22"/>
        </w:rPr>
        <w:t>　　　衛星電話復旧事務手数料（開所時年１回のみ）　　</w:t>
      </w:r>
      <w:r>
        <w:rPr>
          <w:rFonts w:hint="eastAsia"/>
          <w:b w:val="0"/>
          <w:color w:val="auto"/>
          <w:sz w:val="22"/>
        </w:rPr>
        <w:t xml:space="preserve"> 3,500</w:t>
      </w:r>
      <w:r>
        <w:rPr>
          <w:rFonts w:hint="eastAsia"/>
          <w:b w:val="0"/>
          <w:color w:val="auto"/>
          <w:sz w:val="22"/>
        </w:rPr>
        <w:t>円</w:t>
      </w:r>
    </w:p>
    <w:p>
      <w:pPr>
        <w:pStyle w:val="0"/>
        <w:ind w:leftChars="0" w:firstLine="0" w:firstLineChars="0"/>
        <w:rPr>
          <w:rFonts w:hint="eastAsia"/>
          <w:color w:val="auto"/>
        </w:rPr>
      </w:pPr>
      <w:r>
        <w:rPr>
          <w:rFonts w:hint="eastAsia"/>
          <w:color w:val="auto"/>
        </w:rPr>
        <w:t>（２）貨物自動車の維持管理経費（車検等）</w:t>
      </w:r>
    </w:p>
    <w:p>
      <w:pPr>
        <w:pStyle w:val="0"/>
        <w:ind w:leftChars="0" w:firstLine="0" w:firstLineChars="0"/>
        <w:rPr>
          <w:rFonts w:hint="eastAsia"/>
          <w:color w:val="auto"/>
        </w:rPr>
      </w:pPr>
      <w:r>
        <w:rPr>
          <w:rFonts w:hint="eastAsia"/>
          <w:color w:val="auto"/>
        </w:rPr>
        <w:t>　　　貨物自動車は５により指定管理者に無償で貸し付けを行っています。</w:t>
      </w:r>
    </w:p>
    <w:p>
      <w:pPr>
        <w:pStyle w:val="0"/>
        <w:ind w:leftChars="0" w:firstLine="0" w:firstLineChars="0"/>
        <w:rPr>
          <w:rFonts w:hint="eastAsia"/>
          <w:color w:val="auto"/>
        </w:rPr>
      </w:pPr>
    </w:p>
    <w:p>
      <w:pPr>
        <w:pStyle w:val="0"/>
        <w:ind w:leftChars="0" w:firstLine="0" w:firstLineChars="0"/>
        <w:rPr>
          <w:rFonts w:hint="eastAsia"/>
          <w:color w:val="auto"/>
        </w:rPr>
      </w:pPr>
      <w:r>
        <w:rPr>
          <w:rFonts w:hint="eastAsia"/>
          <w:color w:val="auto"/>
        </w:rPr>
        <w:t>３　毎年の小破修繕費用の予定額</w:t>
      </w:r>
    </w:p>
    <w:p>
      <w:pPr>
        <w:pStyle w:val="0"/>
        <w:ind w:leftChars="0" w:firstLine="0" w:firstLineChars="0"/>
        <w:rPr>
          <w:rFonts w:hint="eastAsia"/>
          <w:color w:val="auto"/>
        </w:rPr>
      </w:pPr>
      <w:r>
        <w:rPr>
          <w:rFonts w:hint="eastAsia"/>
          <w:color w:val="auto"/>
        </w:rPr>
        <w:t>　　小破修繕費用の予定額は、３００千円を予定しています。</w:t>
      </w:r>
    </w:p>
    <w:p>
      <w:pPr>
        <w:pStyle w:val="0"/>
        <w:ind w:left="0" w:leftChars="0" w:hanging="222" w:hangingChars="100"/>
        <w:rPr>
          <w:rFonts w:hint="eastAsia"/>
          <w:color w:val="auto"/>
        </w:rPr>
      </w:pPr>
      <w:r>
        <w:rPr>
          <w:rFonts w:hint="eastAsia"/>
          <w:color w:val="auto"/>
        </w:rPr>
        <w:t>　　小破修繕の取扱いについては、今後、基本協定書及び年度協定書で定めます。指定管理者は小破修繕に係る支払実績額と支払予定額との間に差が生じた場合は、県及び指定管理者の双方とも、相手方に精算を申し出ることができます。</w:t>
      </w:r>
    </w:p>
    <w:p>
      <w:pPr>
        <w:pStyle w:val="0"/>
        <w:ind w:left="0" w:leftChars="0" w:hanging="222" w:hangingChars="100"/>
        <w:rPr>
          <w:rFonts w:hint="eastAsia"/>
          <w:color w:val="auto"/>
        </w:rPr>
      </w:pPr>
      <w:r>
        <w:rPr>
          <w:rFonts w:hint="eastAsia"/>
          <w:color w:val="auto"/>
        </w:rPr>
        <w:t>　　なお、この額は、令和３年度～令和６年度までの修繕費の実績平均額を参考としています。消</w:t>
      </w:r>
      <w:bookmarkStart w:id="0" w:name="_GoBack"/>
      <w:bookmarkEnd w:id="0"/>
      <w:r>
        <w:rPr>
          <w:rFonts w:hint="eastAsia"/>
          <w:color w:val="auto"/>
        </w:rPr>
        <w:t>費税及び地方消費税を含みます。</w:t>
      </w:r>
    </w:p>
    <w:p>
      <w:pPr>
        <w:pStyle w:val="0"/>
        <w:rPr>
          <w:rFonts w:hint="eastAsia"/>
          <w:color w:val="auto"/>
        </w:rPr>
      </w:pPr>
    </w:p>
    <w:p>
      <w:pPr>
        <w:pStyle w:val="0"/>
        <w:rPr>
          <w:rFonts w:hint="eastAsia"/>
          <w:color w:val="auto"/>
        </w:rPr>
      </w:pPr>
      <w:r>
        <w:rPr>
          <w:rFonts w:hint="eastAsia"/>
          <w:color w:val="auto"/>
        </w:rPr>
        <w:t>４　電気料</w:t>
      </w:r>
    </w:p>
    <w:p>
      <w:pPr>
        <w:pStyle w:val="0"/>
        <w:ind w:left="222" w:hanging="222" w:hangingChars="100"/>
        <w:rPr>
          <w:rFonts w:hint="eastAsia"/>
          <w:color w:val="auto"/>
        </w:rPr>
      </w:pPr>
      <w:r>
        <w:rPr>
          <w:rFonts w:hint="eastAsia"/>
          <w:color w:val="auto"/>
        </w:rPr>
        <w:t>　　本施設が支払う電気料金は、奥森吉青少年野外活動基地エリア全体の電気料です。この額には森吉山野生鳥獣センター（環境省）が負担する電気料金も含まれていますが、委託料の算定にあたってはエリア全体の電気料の実績を元に算出しています。</w:t>
      </w:r>
    </w:p>
    <w:p>
      <w:pPr>
        <w:pStyle w:val="0"/>
        <w:rPr>
          <w:rFonts w:hint="eastAsia"/>
          <w:color w:val="auto"/>
        </w:rPr>
      </w:pPr>
    </w:p>
    <w:p>
      <w:pPr>
        <w:pStyle w:val="0"/>
        <w:rPr>
          <w:rFonts w:hint="eastAsia"/>
          <w:color w:val="auto"/>
        </w:rPr>
      </w:pPr>
      <w:r>
        <w:rPr>
          <w:rFonts w:hint="eastAsia"/>
          <w:color w:val="auto"/>
        </w:rPr>
        <w:t>５　県の委託料</w:t>
      </w:r>
    </w:p>
    <w:p>
      <w:pPr>
        <w:pStyle w:val="0"/>
        <w:rPr>
          <w:rFonts w:hint="eastAsia"/>
          <w:color w:val="auto"/>
        </w:rPr>
      </w:pPr>
      <w:r>
        <w:rPr>
          <w:rFonts w:hint="eastAsia"/>
          <w:color w:val="auto"/>
        </w:rPr>
        <w:t>　　指定管理期間の予算総額（債務負担行為の設定限度額）は、</w:t>
      </w:r>
      <w:r>
        <w:rPr>
          <w:rFonts w:hint="eastAsia"/>
          <w:color w:val="auto"/>
        </w:rPr>
        <w:t>15,462</w:t>
      </w:r>
      <w:r>
        <w:rPr>
          <w:rFonts w:hint="eastAsia"/>
          <w:color w:val="auto"/>
        </w:rPr>
        <w:t>千円（２年間）です。</w:t>
      </w:r>
    </w:p>
    <w:p>
      <w:pPr>
        <w:pStyle w:val="0"/>
        <w:ind w:left="222" w:leftChars="100" w:firstLine="222" w:firstLineChars="100"/>
        <w:rPr>
          <w:rFonts w:hint="eastAsia"/>
          <w:color w:val="auto"/>
        </w:rPr>
      </w:pPr>
      <w:r>
        <w:rPr>
          <w:rFonts w:hint="eastAsia"/>
          <w:color w:val="auto"/>
        </w:rPr>
        <w:t>委託料を均等に希望する場合は、</w:t>
      </w:r>
      <w:r>
        <w:rPr>
          <w:rFonts w:hint="eastAsia"/>
          <w:color w:val="auto"/>
        </w:rPr>
        <w:t>7,731</w:t>
      </w:r>
      <w:r>
        <w:rPr>
          <w:rFonts w:hint="eastAsia"/>
          <w:color w:val="auto"/>
        </w:rPr>
        <w:t>千円となります。</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b w:val="0"/>
          <w:color w:val="auto"/>
        </w:rPr>
      </w:pPr>
      <w:r>
        <w:rPr>
          <w:rFonts w:hint="eastAsia"/>
          <w:color w:val="auto"/>
        </w:rPr>
        <w:t>５</w:t>
      </w:r>
      <w:r>
        <w:rPr>
          <w:rFonts w:hint="eastAsia"/>
          <w:b w:val="0"/>
          <w:color w:val="auto"/>
        </w:rPr>
        <w:t>　県が指定管理者に無償貸し付けを行っているもの（Ｒ６実績）</w:t>
      </w:r>
    </w:p>
    <w:p>
      <w:pPr>
        <w:pStyle w:val="0"/>
        <w:jc w:val="center"/>
        <w:rPr>
          <w:rFonts w:hint="eastAsia"/>
          <w:color w:val="auto"/>
        </w:rPr>
      </w:pPr>
      <w:r>
        <w:rPr>
          <w:rFonts w:hint="eastAsia"/>
        </w:rPr>
        <w:drawing>
          <wp:inline distT="0" distB="0" distL="203200" distR="203200">
            <wp:extent cx="5071745" cy="872426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071745" cy="8724265"/>
                    </a:xfrm>
                    <a:prstGeom prst="rect">
                      <a:avLst/>
                    </a:prstGeom>
                  </pic:spPr>
                </pic:pic>
              </a:graphicData>
            </a:graphic>
          </wp:inline>
        </w:drawing>
      </w:r>
    </w:p>
    <w:p>
      <w:pPr>
        <w:pStyle w:val="0"/>
        <w:rPr>
          <w:rFonts w:hint="eastAsia"/>
          <w:color w:val="auto"/>
        </w:rPr>
      </w:pPr>
    </w:p>
    <w:sectPr>
      <w:footerReference r:id="rId5" w:type="even"/>
      <w:footerReference r:id="rId6" w:type="default"/>
      <w:footnotePr>
        <w:numRestart w:val="eachPage"/>
      </w:footnotePr>
      <w:endnotePr>
        <w:numFmt w:val="decimal"/>
      </w:endnotePr>
      <w:pgSz w:w="11906" w:h="16838"/>
      <w:pgMar w:top="-1134" w:right="1134" w:bottom="1134" w:left="1134" w:header="1134" w:footer="287" w:gutter="0"/>
      <w:cols w:space="720"/>
      <w:textDirection w:val="lrTb"/>
      <w:docGrid w:type="linesAndChars" w:linePitch="331" w:charSpace="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98"/>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98"/>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rPr>
      <w:t>4</w:t>
    </w:r>
    <w:r>
      <w:rPr>
        <w:rFonts w:hint="eastAsia"/>
      </w:rPr>
      <w:fldChar w:fldCharType="end"/>
    </w:r>
    <w:r>
      <w:rPr>
        <w:rFonts w:hint="eastAsia"/>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86"/>
  <w:hyphenationZone w:val="0"/>
  <w:drawingGridHorizontalSpacing w:val="391"/>
  <w:drawingGridVerticalSpacing w:val="33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6218</TotalTime>
  <Pages>4</Pages>
  <Words>43</Words>
  <Characters>1438</Characters>
  <Application>JUST Note</Application>
  <Lines>225</Lines>
  <Paragraphs>108</Paragraphs>
  <CharactersWithSpaces>2051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秋田県庁</dc:creator>
  <cp:lastModifiedBy>高橋　大士</cp:lastModifiedBy>
  <cp:lastPrinted>2018-07-30T09:05:00Z</cp:lastPrinted>
  <dcterms:created xsi:type="dcterms:W3CDTF">2018-07-19T06:24:00Z</dcterms:created>
  <dcterms:modified xsi:type="dcterms:W3CDTF">2025-07-11T01:29:18Z</dcterms:modified>
  <cp:revision>331</cp:revision>
</cp:coreProperties>
</file>