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</w:t>
                            </w:r>
                            <w:r>
                              <w:rPr>
                                <w:rFonts w:hint="eastAsia" w:ascii="Meiryo UI" w:hAnsi="Meiryo UI" w:eastAsia="Meiryo UI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95pt;mso-position-vertical-relative:text;mso-position-horizontal-relative:text;v-text-anchor:middle;position:absolute;height:25.5pt;mso-wrap-distance-top:0pt;width:78pt;mso-wrap-distance-left:9pt;margin-left:-18.600000000000001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</w:t>
                      </w:r>
                      <w:r>
                        <w:rPr>
                          <w:rFonts w:hint="eastAsia" w:ascii="Meiryo UI" w:hAnsi="Meiryo UI" w:eastAsia="Meiryo UI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　　　　　　　　　　　　　　　　　　　　　　　　　　　　　　　　　　　　　　　　　　　（本人用）</w:t>
      </w:r>
    </w:p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退院後支援に係る意思の確認書（同意書）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</w:t>
      </w: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私は、裏面記載の《大事な事項》について説明を受け、了承の上、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１　退院後支援計画を作成すること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２　退院後支援計画に基づく支援を受けること</w:t>
      </w:r>
    </w:p>
    <w:p>
      <w:pPr>
        <w:pStyle w:val="0"/>
        <w:spacing w:line="460" w:lineRule="exact"/>
        <w:ind w:left="836" w:leftChars="265" w:right="-313" w:rightChars="-149" w:hanging="280" w:hanging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３　１と２に必要な個人情報を支援関係者（保健所、医療機関、福祉</w:t>
      </w:r>
    </w:p>
    <w:p>
      <w:pPr>
        <w:pStyle w:val="0"/>
        <w:spacing w:line="460" w:lineRule="exact"/>
        <w:ind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サービス事業者、市町村など）が共有すること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について</w:t>
      </w:r>
    </w:p>
    <w:p>
      <w:pPr>
        <w:pStyle w:val="0"/>
        <w:spacing w:line="460" w:lineRule="exact"/>
        <w:ind w:left="-283" w:leftChars="-135" w:right="-313" w:rightChars="-149" w:firstLine="1960" w:firstLineChars="7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□　同意します</w:t>
      </w: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□　同意しません</w:t>
      </w: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6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秋田県○○保健所長　あて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年　　月　　日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氏名（署名）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11"/>
        <w:tblW w:w="10140" w:type="dxa"/>
        <w:tblInd w:w="12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40"/>
      </w:tblGrid>
      <w:tr>
        <w:trPr>
          <w:trHeight w:val="70" w:hRule="atLeast"/>
        </w:trPr>
        <w:tc>
          <w:tcPr>
            <w:tcW w:w="10140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 w:firstLine="3920" w:firstLineChars="1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（自筆できない場合）</w:t>
      </w:r>
    </w:p>
    <w:p>
      <w:pPr>
        <w:pStyle w:val="0"/>
        <w:spacing w:line="600" w:lineRule="exact"/>
        <w:ind w:right="-313" w:rightChars="-149" w:firstLine="4200" w:firstLineChars="15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color w:val="auto"/>
          <w:sz w:val="28"/>
          <w:u w:val="single" w:color="auto"/>
        </w:rPr>
        <w:t>記入</w:t>
      </w:r>
      <w:r>
        <w:rPr>
          <w:rFonts w:hint="eastAsia" w:asciiTheme="minorEastAsia" w:hAnsiTheme="minorEastAsia"/>
          <w:sz w:val="28"/>
          <w:u w:val="single" w:color="auto"/>
        </w:rPr>
        <w:t>者（署名）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本人との関係　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trike w:val="0"/>
          <w:dstrike w:val="0"/>
          <w:color w:val="auto"/>
          <w:sz w:val="28"/>
          <w:u w:val="single" w:color="auto"/>
        </w:rPr>
        <w:t>代理記名の</w:t>
      </w:r>
      <w:r>
        <w:rPr>
          <w:rFonts w:hint="eastAsia" w:asciiTheme="minorEastAsia" w:hAnsiTheme="minorEastAsia"/>
          <w:sz w:val="28"/>
          <w:u w:val="single" w:color="auto"/>
        </w:rPr>
        <w:t>理由　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※個人情報は、秋田県個人情報保護条例に基づき、適切に管理します。</w:t>
      </w: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※退院後支援計画に関する資料の保存期間は、支援終了後５年間です。</w:t>
      </w: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320" w:firstLineChars="100"/>
        <w:jc w:val="center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《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大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事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な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説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明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事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項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》</w:t>
      </w: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１　退院後支援を受けるためには、同意書の提出が必要です。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eastAsia" w:asciiTheme="minorEastAsia" w:hAnsiTheme="minorEastAsia"/>
          <w:sz w:val="28"/>
        </w:rPr>
      </w:pPr>
    </w:p>
    <w:p>
      <w:pPr>
        <w:pStyle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color w:val="FF0000"/>
          <w:sz w:val="28"/>
        </w:rPr>
        <w:t>２</w:t>
      </w:r>
      <w:r>
        <w:rPr>
          <w:rFonts w:hint="eastAsia" w:asciiTheme="minorEastAsia" w:hAnsiTheme="minorEastAsia"/>
          <w:sz w:val="28"/>
        </w:rPr>
        <w:t>　会議を開いて退院後支援計画書を作成します。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500" w:lineRule="exact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color w:val="FF0000"/>
          <w:sz w:val="28"/>
        </w:rPr>
        <w:t>３</w:t>
      </w:r>
      <w:r>
        <w:rPr>
          <w:rFonts w:hint="eastAsia" w:asciiTheme="minorEastAsia" w:hAnsiTheme="minorEastAsia"/>
          <w:sz w:val="28"/>
        </w:rPr>
        <w:t>　会議には、ご本人のほか、次の方が参加できます。</w:t>
      </w:r>
    </w:p>
    <w:p>
      <w:pPr>
        <w:pStyle w:val="0"/>
        <w:spacing w:line="500" w:lineRule="exact"/>
        <w:ind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・ご家族（ご家族の参加を望まないときはお知らせください）、その他</w:t>
      </w:r>
    </w:p>
    <w:p>
      <w:pPr>
        <w:pStyle w:val="0"/>
        <w:spacing w:line="500" w:lineRule="exact"/>
        <w:ind w:firstLine="1120" w:firstLineChars="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の支援者（代理人、友人など希望する方をお知らせください）</w:t>
      </w:r>
    </w:p>
    <w:p>
      <w:pPr>
        <w:pStyle w:val="0"/>
        <w:spacing w:line="500" w:lineRule="exact"/>
        <w:ind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・このほか、保健所、病院、障害福祉サービス事業者、市町村など支援</w:t>
      </w:r>
    </w:p>
    <w:p>
      <w:pPr>
        <w:pStyle w:val="0"/>
        <w:spacing w:line="500" w:lineRule="exact"/>
        <w:ind w:firstLine="1120" w:firstLineChars="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者も参加します。</w:t>
      </w:r>
    </w:p>
    <w:p>
      <w:pPr>
        <w:pStyle w:val="0"/>
        <w:spacing w:line="500" w:lineRule="exact"/>
        <w:ind w:firstLine="1120" w:firstLineChars="4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４　会議の参加者は、ご本人の個人情報を漏らさないことを約束します。</w:t>
      </w:r>
    </w:p>
    <w:p>
      <w:pPr>
        <w:pStyle w:val="0"/>
        <w:spacing w:line="4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５　次のような場合は下記「問い合わせ先」へご連絡ください。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default" w:asciiTheme="minorEastAsia" w:hAnsiTheme="minorEastAsia"/>
          <w:color w:val="auto"/>
          <w:sz w:val="28"/>
        </w:rPr>
      </w:pPr>
      <w:r>
        <w:rPr>
          <w:rFonts w:hint="default" w:asciiTheme="minorEastAsia" w:hAnsiTheme="minorEastAsia"/>
          <w:color w:val="auto"/>
          <w:sz w:val="28"/>
        </w:rPr>
        <w:t>　　・同意を撤回したい場合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　　・退院後支援計画の見直しや支援期間の延長を希望する場合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　　・退院後支援計画の支援期間中に転居する場合</w:t>
      </w:r>
    </w:p>
    <w:p>
      <w:pPr>
        <w:pStyle w:val="0"/>
        <w:spacing w:line="320" w:lineRule="exact"/>
        <w:ind w:right="-313" w:rightChars="-149" w:firstLine="280" w:firstLineChars="100"/>
        <w:jc w:val="left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　　・その他相談したいことがある場合</w:t>
      </w: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180" w:firstLineChars="1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="Meiryo UI" w:hAnsi="Meiryo UI" w:eastAsia="Meiryo UI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-635</wp:posOffset>
                </wp:positionV>
                <wp:extent cx="6210300" cy="1066800"/>
                <wp:effectExtent l="635" t="635" r="29845" b="10795"/>
                <wp:wrapNone/>
                <wp:docPr id="1027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"/>
                      <wps:cNvSpPr/>
                      <wps:spPr>
                        <a:xfrm>
                          <a:off x="0" y="0"/>
                          <a:ext cx="62103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問い合わせ先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　　○○保健所　　○○課　　○○班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8"/>
                              </w:rPr>
                              <w:t>　　電話番号　○○○－○○○－○○○○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1" style="mso-wrap-distance-right:9pt;mso-wrap-distance-bottom:0pt;margin-top:-5.e-002pt;mso-position-vertical-relative:text;mso-position-horizontal-relative:text;v-text-anchor:middle;position:absolute;height:84pt;mso-wrap-distance-top:0pt;width:489pt;mso-wrap-distance-left:9pt;margin-left:1.65pt;z-index:3;" o:spid="_x0000_s1027" o:allowincell="t" o:allowoverlap="t" filled="t" fillcolor="#ffffff" stroked="t" strokecolor="#000000" strokeweight="1pt" o:spt="1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default" w:asciiTheme="minorEastAsia" w:hAnsiTheme="min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問い合わせ先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default" w:asciiTheme="minorEastAsia" w:hAnsiTheme="min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　　○○保健所　　○○課　　○○班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default" w:asciiTheme="minorEastAsia" w:hAnsiTheme="min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8"/>
                        </w:rPr>
                        <w:t>　　電話番号　○○○－○○○－○○○○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eastAsia" w:asciiTheme="minorEastAsia" w:hAnsiTheme="minorEastAsia"/>
          <w:sz w:val="24"/>
        </w:rPr>
      </w:pPr>
    </w:p>
    <w:p>
      <w:pPr>
        <w:pStyle w:val="0"/>
        <w:spacing w:line="320" w:lineRule="exact"/>
        <w:ind w:right="-313" w:rightChars="-149" w:firstLine="240" w:firstLineChars="100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1</Words>
  <Characters>624</Characters>
  <Application>JUST Note</Application>
  <Lines>68</Lines>
  <Paragraphs>41</Paragraphs>
  <Company>厚生労働省</Company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2019-11-11T00:10:32Z</cp:lastPrinted>
  <dcterms:created xsi:type="dcterms:W3CDTF">2018-03-15T04:57:00Z</dcterms:created>
  <dcterms:modified xsi:type="dcterms:W3CDTF">2019-10-31T06:21:46Z</dcterms:modified>
  <cp:revision>15</cp:revision>
</cp:coreProperties>
</file>