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再　　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color w:val="000000"/>
        </w:rPr>
        <w:t>令和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b w:val="1"/>
          <w:sz w:val="36"/>
        </w:rPr>
        <w:t>秋田県畜産試験場長　小棚木　栄作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畜産試験場し尿浄化槽清掃及び維持管理業務委託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sectPr>
      <w:footerReference r:id="rId6" w:type="even"/>
      <w:footerReference r:id="rId7" w:type="default"/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157</Characters>
  <Application>JUST Note</Application>
  <Lines>54</Lines>
  <Paragraphs>21</Paragraphs>
  <Company> 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松川　康彦</cp:lastModifiedBy>
  <cp:lastPrinted>2019-06-07T12:16:00Z</cp:lastPrinted>
  <dcterms:created xsi:type="dcterms:W3CDTF">2011-02-17T07:29:00Z</dcterms:created>
  <dcterms:modified xsi:type="dcterms:W3CDTF">2023-07-04T06:56:05Z</dcterms:modified>
  <cp:revision>19</cp:revision>
</cp:coreProperties>
</file>