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7ED1" w14:textId="2BBDC330" w:rsidR="00FE18CF" w:rsidRDefault="00FE18CF" w:rsidP="00FE18CF">
      <w:pPr>
        <w:contextualSpacing/>
        <w:jc w:val="center"/>
        <w:rPr>
          <w:rFonts w:ascii="ＭＳ 明朝" w:hAnsi="ＭＳ 明朝"/>
          <w:sz w:val="24"/>
        </w:rPr>
      </w:pPr>
      <w:r w:rsidRPr="00FE18CF">
        <w:rPr>
          <w:rFonts w:ascii="ＭＳ 明朝" w:hAnsi="ＭＳ 明朝" w:hint="eastAsia"/>
          <w:sz w:val="24"/>
        </w:rPr>
        <w:t>秋田県営繕工事における入札時積算数量書活用方式実施要領の運用</w:t>
      </w:r>
    </w:p>
    <w:p w14:paraId="1D3D15DD" w14:textId="77777777" w:rsidR="00FE18CF" w:rsidRPr="00FE18CF" w:rsidRDefault="00FE18CF" w:rsidP="00FE18CF">
      <w:pPr>
        <w:contextualSpacing/>
        <w:jc w:val="center"/>
        <w:rPr>
          <w:rFonts w:ascii="ＭＳ 明朝" w:hAnsi="ＭＳ 明朝"/>
          <w:sz w:val="24"/>
        </w:rPr>
      </w:pPr>
    </w:p>
    <w:p w14:paraId="0497BBCF" w14:textId="72A12964" w:rsidR="00FE18CF" w:rsidRPr="00FE18CF" w:rsidRDefault="00FE18CF" w:rsidP="00FE18CF">
      <w:pPr>
        <w:contextualSpacing/>
        <w:rPr>
          <w:rFonts w:ascii="ＭＳ 明朝" w:hAnsi="ＭＳ 明朝"/>
          <w:sz w:val="24"/>
        </w:rPr>
      </w:pPr>
      <w:r w:rsidRPr="00FE18CF">
        <w:rPr>
          <w:rFonts w:ascii="ＭＳ 明朝" w:hAnsi="ＭＳ 明朝" w:hint="eastAsia"/>
          <w:sz w:val="24"/>
        </w:rPr>
        <w:t xml:space="preserve">　秋田県営繕工事における入札時積算数量書活用方式実施要領（以下「要領」という。）における運用を定める。</w:t>
      </w:r>
    </w:p>
    <w:p w14:paraId="4C0CB204" w14:textId="77777777" w:rsidR="00FE18CF" w:rsidRDefault="00FE18CF" w:rsidP="00FE18CF">
      <w:pPr>
        <w:contextualSpacing/>
        <w:rPr>
          <w:rFonts w:ascii="ＭＳ 明朝" w:hAnsi="ＭＳ 明朝"/>
          <w:sz w:val="24"/>
        </w:rPr>
      </w:pPr>
    </w:p>
    <w:p w14:paraId="5097019E" w14:textId="6C5418E9" w:rsidR="00FE18CF" w:rsidRPr="00ED071D" w:rsidRDefault="00FE18CF" w:rsidP="00FE18CF">
      <w:pPr>
        <w:contextualSpacing/>
        <w:rPr>
          <w:rFonts w:ascii="ＭＳ 明朝" w:hAnsi="ＭＳ 明朝" w:hint="eastAsia"/>
          <w:sz w:val="24"/>
        </w:rPr>
      </w:pPr>
      <w:r w:rsidRPr="00FE18CF">
        <w:rPr>
          <w:rFonts w:ascii="ＭＳ 明朝" w:hAnsi="ＭＳ 明朝" w:hint="eastAsia"/>
          <w:sz w:val="24"/>
        </w:rPr>
        <w:t>要領第３関係（対象工事）</w:t>
      </w:r>
    </w:p>
    <w:p w14:paraId="4C25E5F6" w14:textId="77777777" w:rsidR="00FE18CF" w:rsidRPr="00FE18CF" w:rsidRDefault="00FE18CF" w:rsidP="00FE18CF">
      <w:pPr>
        <w:ind w:firstLineChars="100" w:firstLine="240"/>
        <w:contextualSpacing/>
        <w:rPr>
          <w:rFonts w:ascii="ＭＳ 明朝" w:hAnsi="ＭＳ 明朝"/>
          <w:sz w:val="24"/>
        </w:rPr>
      </w:pPr>
      <w:r w:rsidRPr="00FE18CF">
        <w:rPr>
          <w:rFonts w:ascii="ＭＳ 明朝" w:hAnsi="ＭＳ 明朝" w:hint="eastAsia"/>
          <w:sz w:val="24"/>
        </w:rPr>
        <w:t>本方式は、一般競争入札又は条件付き一般競争入札を行う営繕工事を対象とし、新築、増築及び改築工事に限り適用する。</w:t>
      </w:r>
    </w:p>
    <w:p w14:paraId="7BEC4D40" w14:textId="1EF16B8E" w:rsidR="00FE18CF" w:rsidRDefault="00FE18CF" w:rsidP="00ED071D">
      <w:pPr>
        <w:ind w:firstLineChars="100" w:firstLine="240"/>
        <w:contextualSpacing/>
        <w:rPr>
          <w:rFonts w:ascii="ＭＳ 明朝" w:hAnsi="ＭＳ 明朝" w:hint="eastAsia"/>
          <w:sz w:val="24"/>
        </w:rPr>
      </w:pPr>
      <w:r w:rsidRPr="00FE18CF">
        <w:rPr>
          <w:rFonts w:ascii="ＭＳ 明朝" w:hAnsi="ＭＳ 明朝" w:hint="eastAsia"/>
          <w:sz w:val="24"/>
        </w:rPr>
        <w:t>なお、随意契約及び設計・施工一括発注方式により入札公告等を行う営繕工事は対象外とする。</w:t>
      </w:r>
    </w:p>
    <w:p w14:paraId="397C3042" w14:textId="77777777" w:rsidR="00ED071D" w:rsidRPr="00FE18CF" w:rsidRDefault="00ED071D" w:rsidP="00FE18CF">
      <w:pPr>
        <w:contextualSpacing/>
        <w:rPr>
          <w:rFonts w:ascii="ＭＳ 明朝" w:hAnsi="ＭＳ 明朝" w:hint="eastAsia"/>
          <w:sz w:val="24"/>
        </w:rPr>
      </w:pPr>
    </w:p>
    <w:p w14:paraId="00AB8911" w14:textId="714C80AD" w:rsidR="00FE18CF" w:rsidRPr="00FE18CF" w:rsidRDefault="00FE18CF" w:rsidP="00FE18CF">
      <w:pPr>
        <w:contextualSpacing/>
        <w:rPr>
          <w:rFonts w:ascii="ＭＳ 明朝" w:hAnsi="ＭＳ 明朝" w:hint="eastAsia"/>
          <w:sz w:val="24"/>
        </w:rPr>
      </w:pPr>
      <w:r w:rsidRPr="00FE18CF">
        <w:rPr>
          <w:rFonts w:ascii="ＭＳ 明朝" w:hAnsi="ＭＳ 明朝" w:hint="eastAsia"/>
          <w:sz w:val="24"/>
        </w:rPr>
        <w:t>要領第５関係（入札時積算数量書活用方式の実施手続）</w:t>
      </w:r>
    </w:p>
    <w:p w14:paraId="4FB5F032"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（１）入札時積算数量書は契約事項第１条の設計図書ではない。</w:t>
      </w:r>
    </w:p>
    <w:p w14:paraId="11CC8FA6"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（２）入札時積算数量書別紙明細は、契約事項第１条にいう設計図書及び第１８</w:t>
      </w:r>
    </w:p>
    <w:p w14:paraId="6FAF9E4E" w14:textId="77777777"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条の２にいう入札時積算数量書ではない。</w:t>
      </w:r>
    </w:p>
    <w:p w14:paraId="3F590FB8"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（３）入札時積算数量書の訂正に伴う工事費の積算は次のとおり実施する。</w:t>
      </w:r>
    </w:p>
    <w:p w14:paraId="529D821A"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①入札時積算数量書の訂正に伴う工事費の積算は、秋田県営繕工事積算基準</w:t>
      </w:r>
    </w:p>
    <w:p w14:paraId="28597D2D" w14:textId="7F9509EA"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第８（１）の規定に準じるものとする。</w:t>
      </w:r>
    </w:p>
    <w:p w14:paraId="095DFFEC"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②入札時積算数量書の訂正に伴う工事費の積算における共通費の算定は、秋</w:t>
      </w:r>
    </w:p>
    <w:p w14:paraId="5B34ACC8" w14:textId="762FAF09"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田県営繕工事共通費積算基準第５の規定に準じるものとする。</w:t>
      </w:r>
    </w:p>
    <w:p w14:paraId="22A45EE5"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③入札時積算数量書の訂正に伴う工事費の積算に用いる単価及び価格は、秋</w:t>
      </w:r>
    </w:p>
    <w:p w14:paraId="2B280DAB" w14:textId="16D9328A"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田県営繕工事単価決定要領の規定に準じるものとする。</w:t>
      </w:r>
    </w:p>
    <w:p w14:paraId="024DBAA9"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④入札時積算数量書の訂正に伴う工事費の積算に用いる数量は、入札時積算</w:t>
      </w:r>
    </w:p>
    <w:p w14:paraId="1CE99192"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数量書の訂正の対象となった積算数量及び当該積算数量に関連する項目の、</w:t>
      </w:r>
    </w:p>
    <w:p w14:paraId="5C4C96CB" w14:textId="47824B55"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訂正後の積算数量における訂正分の数量とする。</w:t>
      </w:r>
    </w:p>
    <w:p w14:paraId="08FCA132" w14:textId="77777777" w:rsidR="00FE18CF" w:rsidRDefault="00FE18CF" w:rsidP="00FE18CF">
      <w:pPr>
        <w:contextualSpacing/>
        <w:rPr>
          <w:rFonts w:ascii="ＭＳ 明朝" w:hAnsi="ＭＳ 明朝"/>
          <w:sz w:val="24"/>
        </w:rPr>
      </w:pPr>
      <w:r w:rsidRPr="00FE18CF">
        <w:rPr>
          <w:rFonts w:ascii="ＭＳ 明朝" w:hAnsi="ＭＳ 明朝" w:hint="eastAsia"/>
          <w:sz w:val="24"/>
        </w:rPr>
        <w:t>（４）各工種における数量公開項目は、秋田県営繕工事積算基準に基づく工事費</w:t>
      </w:r>
    </w:p>
    <w:p w14:paraId="511BC8F3"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内訳書の項目とし、国土交通省大臣官房営繕部「営繕工事における入札時積</w:t>
      </w:r>
    </w:p>
    <w:p w14:paraId="43C1FD74" w14:textId="20C45469"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算数量活用方式マニュアル（最新版）」の数量公開項目に準じるものとする。</w:t>
      </w:r>
    </w:p>
    <w:p w14:paraId="073C33FF" w14:textId="77777777" w:rsidR="00FE18CF" w:rsidRDefault="00FE18CF" w:rsidP="00FE18CF">
      <w:pPr>
        <w:contextualSpacing/>
        <w:rPr>
          <w:rFonts w:ascii="ＭＳ 明朝" w:hAnsi="ＭＳ 明朝"/>
          <w:sz w:val="24"/>
        </w:rPr>
      </w:pPr>
      <w:r w:rsidRPr="00FE18CF">
        <w:rPr>
          <w:rFonts w:ascii="ＭＳ 明朝" w:hAnsi="ＭＳ 明朝" w:hint="eastAsia"/>
          <w:sz w:val="24"/>
        </w:rPr>
        <w:t>（５）入札時積算数量書別紙明細には、入札時積算数量書において、数量を一式</w:t>
      </w:r>
    </w:p>
    <w:p w14:paraId="5F052D3F"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としている共通仮設費、現場管理費及び一般管理費等について、必要に応じ</w:t>
      </w:r>
    </w:p>
    <w:p w14:paraId="0122E4EB"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て別途作成される各費用の根拠となる名称、数量及び単位を取りまとめて示</w:t>
      </w:r>
    </w:p>
    <w:p w14:paraId="4AEDE5B7"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す共通仮設費明細書、現場管理費明細書及び一般管理費等明細書を含むもの</w:t>
      </w:r>
    </w:p>
    <w:p w14:paraId="7DFECA07" w14:textId="5CE4A72A"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とする。</w:t>
      </w:r>
    </w:p>
    <w:p w14:paraId="432F4B06" w14:textId="77777777" w:rsidR="00FE18CF" w:rsidRDefault="00FE18CF" w:rsidP="00FE18CF">
      <w:pPr>
        <w:ind w:firstLineChars="300" w:firstLine="720"/>
        <w:contextualSpacing/>
        <w:rPr>
          <w:rFonts w:ascii="ＭＳ 明朝" w:hAnsi="ＭＳ 明朝"/>
          <w:sz w:val="24"/>
        </w:rPr>
      </w:pPr>
      <w:r w:rsidRPr="00FE18CF">
        <w:rPr>
          <w:rFonts w:ascii="ＭＳ 明朝" w:hAnsi="ＭＳ 明朝" w:hint="eastAsia"/>
          <w:sz w:val="24"/>
        </w:rPr>
        <w:t>ただし、数量基準において数量算出の方法が規定されていないものは除く</w:t>
      </w:r>
    </w:p>
    <w:p w14:paraId="4499175B" w14:textId="085E01A5"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ことができる。</w:t>
      </w:r>
    </w:p>
    <w:p w14:paraId="14EFE67F" w14:textId="77777777" w:rsidR="00FE18CF" w:rsidRPr="00FE18CF" w:rsidRDefault="00FE18CF" w:rsidP="00FE18CF">
      <w:pPr>
        <w:contextualSpacing/>
        <w:rPr>
          <w:rFonts w:ascii="ＭＳ 明朝" w:hAnsi="ＭＳ 明朝"/>
          <w:sz w:val="24"/>
        </w:rPr>
      </w:pPr>
    </w:p>
    <w:p w14:paraId="2409DE5C" w14:textId="2EB7E00F" w:rsidR="00FE18CF" w:rsidRPr="00FE18CF" w:rsidRDefault="00FE18CF" w:rsidP="00FE18CF">
      <w:pPr>
        <w:contextualSpacing/>
        <w:rPr>
          <w:rFonts w:ascii="ＭＳ 明朝" w:hAnsi="ＭＳ 明朝" w:hint="eastAsia"/>
          <w:sz w:val="24"/>
        </w:rPr>
      </w:pPr>
      <w:r w:rsidRPr="00FE18CF">
        <w:rPr>
          <w:rFonts w:ascii="ＭＳ 明朝" w:hAnsi="ＭＳ 明朝" w:hint="eastAsia"/>
          <w:sz w:val="24"/>
        </w:rPr>
        <w:t>要領第６関係（その他）</w:t>
      </w:r>
    </w:p>
    <w:p w14:paraId="1464BC52"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（１）設計変更における積算数量書について</w:t>
      </w:r>
    </w:p>
    <w:p w14:paraId="5072C6C2" w14:textId="77777777" w:rsidR="00FE18CF" w:rsidRDefault="00FE18CF" w:rsidP="00FE18CF">
      <w:pPr>
        <w:ind w:firstLineChars="300" w:firstLine="720"/>
        <w:contextualSpacing/>
        <w:rPr>
          <w:rFonts w:ascii="ＭＳ 明朝" w:hAnsi="ＭＳ 明朝"/>
          <w:sz w:val="24"/>
        </w:rPr>
      </w:pPr>
      <w:r w:rsidRPr="00FE18CF">
        <w:rPr>
          <w:rFonts w:ascii="ＭＳ 明朝" w:hAnsi="ＭＳ 明朝" w:hint="eastAsia"/>
          <w:sz w:val="24"/>
        </w:rPr>
        <w:t>契約事項第１８条及び第１９条の規定により行われる設計図書の訂正又</w:t>
      </w:r>
    </w:p>
    <w:p w14:paraId="5DBDF43E" w14:textId="77777777" w:rsidR="00FE18CF" w:rsidRDefault="00FE18CF" w:rsidP="00FE18CF">
      <w:pPr>
        <w:contextualSpacing/>
        <w:rPr>
          <w:rFonts w:ascii="ＭＳ 明朝" w:hAnsi="ＭＳ 明朝"/>
          <w:sz w:val="24"/>
        </w:rPr>
      </w:pPr>
      <w:r>
        <w:rPr>
          <w:rFonts w:ascii="ＭＳ 明朝" w:hAnsi="ＭＳ 明朝" w:hint="eastAsia"/>
          <w:sz w:val="24"/>
        </w:rPr>
        <w:t xml:space="preserve">　　</w:t>
      </w:r>
      <w:r w:rsidRPr="00FE18CF">
        <w:rPr>
          <w:rFonts w:ascii="ＭＳ 明朝" w:hAnsi="ＭＳ 明朝" w:hint="eastAsia"/>
          <w:sz w:val="24"/>
        </w:rPr>
        <w:t>は変更に伴う請負代金額の変更（以下「設計変更」という。）における積算数</w:t>
      </w:r>
    </w:p>
    <w:p w14:paraId="466A1852"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lastRenderedPageBreak/>
        <w:t>量書は、秋田県営繕工事積算基準第３に定める「公共建築工事内訳書標準書</w:t>
      </w:r>
    </w:p>
    <w:p w14:paraId="4F82CD7E"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式」に準じて作成した種目別内訳、科目別内訳、中科目別内訳及び細目別内</w:t>
      </w:r>
    </w:p>
    <w:p w14:paraId="0FEF1A12"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訳の名称、数量及び単位を表示するものとして、設計変更の対象となる積算</w:t>
      </w:r>
    </w:p>
    <w:p w14:paraId="66E0937D" w14:textId="62C7EB7F"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数量をとりまとめたものをいう。</w:t>
      </w:r>
    </w:p>
    <w:p w14:paraId="508721B6"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（２）設計変更における積算数量書の提示</w:t>
      </w:r>
    </w:p>
    <w:p w14:paraId="6B253442" w14:textId="77777777" w:rsidR="00FE18CF" w:rsidRPr="00FE18CF" w:rsidRDefault="00FE18CF" w:rsidP="00FE18CF">
      <w:pPr>
        <w:ind w:firstLineChars="300" w:firstLine="720"/>
        <w:contextualSpacing/>
        <w:rPr>
          <w:rFonts w:ascii="ＭＳ 明朝" w:hAnsi="ＭＳ 明朝"/>
          <w:sz w:val="24"/>
        </w:rPr>
      </w:pPr>
      <w:r w:rsidRPr="00FE18CF">
        <w:rPr>
          <w:rFonts w:ascii="ＭＳ 明朝" w:hAnsi="ＭＳ 明朝" w:hint="eastAsia"/>
          <w:sz w:val="24"/>
        </w:rPr>
        <w:t>設計変更における積算数量書を受注者に提示するものとする。</w:t>
      </w:r>
    </w:p>
    <w:p w14:paraId="0D52AC75"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（３）設計変更における積算数量書の取扱い</w:t>
      </w:r>
    </w:p>
    <w:p w14:paraId="2DB7A797" w14:textId="77777777" w:rsidR="00FE18CF" w:rsidRDefault="00FE18CF" w:rsidP="00FE18CF">
      <w:pPr>
        <w:ind w:firstLineChars="300" w:firstLine="720"/>
        <w:contextualSpacing/>
        <w:rPr>
          <w:rFonts w:ascii="ＭＳ 明朝" w:hAnsi="ＭＳ 明朝"/>
          <w:sz w:val="24"/>
        </w:rPr>
      </w:pPr>
      <w:r w:rsidRPr="00FE18CF">
        <w:rPr>
          <w:rFonts w:ascii="ＭＳ 明朝" w:hAnsi="ＭＳ 明朝" w:hint="eastAsia"/>
          <w:sz w:val="24"/>
        </w:rPr>
        <w:t>設計変更における積算数量書は、適正な設計変更に資するための参考図書</w:t>
      </w:r>
    </w:p>
    <w:p w14:paraId="7195D474" w14:textId="77777777" w:rsid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であり、契約事項第１条にいう設計図書及び第１８条の２にいう入札時積算</w:t>
      </w:r>
    </w:p>
    <w:p w14:paraId="1513935E" w14:textId="1C0468AB" w:rsidR="00FE18CF" w:rsidRPr="00FE18CF" w:rsidRDefault="00FE18CF" w:rsidP="00FE18CF">
      <w:pPr>
        <w:ind w:firstLineChars="200" w:firstLine="480"/>
        <w:contextualSpacing/>
        <w:rPr>
          <w:rFonts w:ascii="ＭＳ 明朝" w:hAnsi="ＭＳ 明朝"/>
          <w:sz w:val="24"/>
        </w:rPr>
      </w:pPr>
      <w:r w:rsidRPr="00FE18CF">
        <w:rPr>
          <w:rFonts w:ascii="ＭＳ 明朝" w:hAnsi="ＭＳ 明朝" w:hint="eastAsia"/>
          <w:sz w:val="24"/>
        </w:rPr>
        <w:t>数量書ではない。</w:t>
      </w:r>
    </w:p>
    <w:p w14:paraId="47DC7E7F" w14:textId="77777777" w:rsidR="00FE18CF" w:rsidRPr="00FE18CF" w:rsidRDefault="00FE18CF" w:rsidP="00FE18CF">
      <w:pPr>
        <w:contextualSpacing/>
        <w:rPr>
          <w:rFonts w:ascii="ＭＳ 明朝" w:hAnsi="ＭＳ 明朝"/>
          <w:sz w:val="24"/>
        </w:rPr>
      </w:pPr>
    </w:p>
    <w:p w14:paraId="70ED9DC8"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附　則</w:t>
      </w:r>
    </w:p>
    <w:p w14:paraId="66CB0514" w14:textId="77777777" w:rsidR="00FE18CF" w:rsidRPr="00FE18CF" w:rsidRDefault="00FE18CF" w:rsidP="00FE18CF">
      <w:pPr>
        <w:contextualSpacing/>
        <w:rPr>
          <w:rFonts w:ascii="ＭＳ 明朝" w:hAnsi="ＭＳ 明朝"/>
          <w:sz w:val="24"/>
        </w:rPr>
      </w:pPr>
      <w:r w:rsidRPr="00FE18CF">
        <w:rPr>
          <w:rFonts w:ascii="ＭＳ 明朝" w:hAnsi="ＭＳ 明朝" w:hint="eastAsia"/>
          <w:sz w:val="24"/>
        </w:rPr>
        <w:t>１　この運用は、令和７年４月１日から施行する。</w:t>
      </w:r>
    </w:p>
    <w:p w14:paraId="030C7253" w14:textId="77777777" w:rsidR="00FE18CF" w:rsidRDefault="00FE18CF" w:rsidP="00FE18CF">
      <w:pPr>
        <w:contextualSpacing/>
        <w:rPr>
          <w:rFonts w:ascii="ＭＳ 明朝" w:hAnsi="ＭＳ 明朝"/>
          <w:sz w:val="24"/>
        </w:rPr>
      </w:pPr>
      <w:r w:rsidRPr="00FE18CF">
        <w:rPr>
          <w:rFonts w:ascii="ＭＳ 明朝" w:hAnsi="ＭＳ 明朝" w:hint="eastAsia"/>
          <w:sz w:val="24"/>
        </w:rPr>
        <w:t>２　この運用の規定は令和７年４月１日以降に入札公告等を行う工事から適用</w:t>
      </w:r>
    </w:p>
    <w:p w14:paraId="497B6A25" w14:textId="77777777" w:rsidR="00FE18CF" w:rsidRDefault="00FE18CF" w:rsidP="00FE18CF">
      <w:pPr>
        <w:contextualSpacing/>
        <w:rPr>
          <w:rFonts w:ascii="ＭＳ 明朝" w:hAnsi="ＭＳ 明朝"/>
          <w:sz w:val="24"/>
        </w:rPr>
      </w:pPr>
      <w:r>
        <w:rPr>
          <w:rFonts w:ascii="ＭＳ 明朝" w:hAnsi="ＭＳ 明朝" w:hint="eastAsia"/>
          <w:sz w:val="24"/>
        </w:rPr>
        <w:t xml:space="preserve">　</w:t>
      </w:r>
      <w:r w:rsidRPr="00FE18CF">
        <w:rPr>
          <w:rFonts w:ascii="ＭＳ 明朝" w:hAnsi="ＭＳ 明朝" w:hint="eastAsia"/>
          <w:sz w:val="24"/>
        </w:rPr>
        <w:t>することとし、同日前に入札公告等を行う工事への適用については、なお従前</w:t>
      </w:r>
    </w:p>
    <w:p w14:paraId="344A7166" w14:textId="1EA3D6B9" w:rsidR="00FE18CF" w:rsidRPr="00FE18CF" w:rsidRDefault="00FE18CF" w:rsidP="00FE18CF">
      <w:pPr>
        <w:ind w:firstLineChars="100" w:firstLine="240"/>
        <w:contextualSpacing/>
        <w:rPr>
          <w:rFonts w:ascii="ＭＳ 明朝" w:hAnsi="ＭＳ 明朝"/>
          <w:sz w:val="24"/>
        </w:rPr>
      </w:pPr>
      <w:r w:rsidRPr="00FE18CF">
        <w:rPr>
          <w:rFonts w:ascii="ＭＳ 明朝" w:hAnsi="ＭＳ 明朝" w:hint="eastAsia"/>
          <w:sz w:val="24"/>
        </w:rPr>
        <w:t>の例による。</w:t>
      </w:r>
    </w:p>
    <w:p w14:paraId="1D3D3C25" w14:textId="77777777" w:rsidR="00FE18CF" w:rsidRDefault="00FE18CF" w:rsidP="00FE18CF">
      <w:pPr>
        <w:contextualSpacing/>
        <w:rPr>
          <w:rFonts w:ascii="ＭＳ 明朝" w:hAnsi="ＭＳ 明朝"/>
          <w:sz w:val="24"/>
        </w:rPr>
      </w:pPr>
      <w:r w:rsidRPr="00FE18CF">
        <w:rPr>
          <w:rFonts w:ascii="ＭＳ 明朝" w:hAnsi="ＭＳ 明朝" w:hint="eastAsia"/>
          <w:sz w:val="24"/>
        </w:rPr>
        <w:t>３　この運用の施行に伴い、秋田県営繕工事における入札時積算数量書活用方式</w:t>
      </w:r>
    </w:p>
    <w:p w14:paraId="7DE4A443" w14:textId="139A3057" w:rsidR="00727245" w:rsidRPr="00FE18CF" w:rsidRDefault="00FE18CF" w:rsidP="00FE18CF">
      <w:pPr>
        <w:ind w:firstLineChars="100" w:firstLine="240"/>
        <w:contextualSpacing/>
        <w:rPr>
          <w:rFonts w:ascii="ＭＳ 明朝" w:hAnsi="ＭＳ 明朝"/>
          <w:sz w:val="24"/>
        </w:rPr>
      </w:pPr>
      <w:r w:rsidRPr="00FE18CF">
        <w:rPr>
          <w:rFonts w:ascii="ＭＳ 明朝" w:hAnsi="ＭＳ 明朝" w:hint="eastAsia"/>
          <w:sz w:val="24"/>
        </w:rPr>
        <w:t>の実施に係る試行運用（令和２年３月１８日付け営－７７２）は廃止する。</w:t>
      </w:r>
    </w:p>
    <w:sectPr w:rsidR="00727245" w:rsidRPr="00FE18CF">
      <w:headerReference w:type="even" r:id="rId6"/>
      <w:headerReference w:type="default" r:id="rId7"/>
      <w:footerReference w:type="even" r:id="rId8"/>
      <w:footerReference w:type="default" r:id="rId9"/>
      <w:headerReference w:type="first" r:id="rId10"/>
      <w:footerReference w:type="first" r:id="rId11"/>
      <w:pgSz w:w="11906" w:h="16838"/>
      <w:pgMar w:top="1531" w:right="1673" w:bottom="1531" w:left="1644" w:header="720" w:footer="720" w:gutter="0"/>
      <w:cols w:space="720"/>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D83C" w14:textId="77777777" w:rsidR="00FE18CF" w:rsidRDefault="00FE18CF">
      <w:pPr>
        <w:spacing w:after="0" w:line="240" w:lineRule="auto"/>
      </w:pPr>
      <w:r>
        <w:separator/>
      </w:r>
    </w:p>
  </w:endnote>
  <w:endnote w:type="continuationSeparator" w:id="0">
    <w:p w14:paraId="0DF9AF81" w14:textId="77777777" w:rsidR="00FE18CF" w:rsidRDefault="00FE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3356" w14:textId="77777777" w:rsidR="00727245" w:rsidRDefault="007272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D07E" w14:textId="77777777" w:rsidR="00727245" w:rsidRDefault="00FE18CF">
    <w:pPr>
      <w:pStyle w:val="a6"/>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7A7236DB" w14:textId="77777777" w:rsidR="00727245" w:rsidRDefault="007272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958D" w14:textId="77777777" w:rsidR="00727245" w:rsidRDefault="007272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633E" w14:textId="77777777" w:rsidR="00FE18CF" w:rsidRDefault="00FE18CF">
      <w:pPr>
        <w:spacing w:after="0" w:line="240" w:lineRule="auto"/>
      </w:pPr>
      <w:r>
        <w:separator/>
      </w:r>
    </w:p>
  </w:footnote>
  <w:footnote w:type="continuationSeparator" w:id="0">
    <w:p w14:paraId="3BA58A4E" w14:textId="77777777" w:rsidR="00FE18CF" w:rsidRDefault="00FE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35A" w14:textId="77777777" w:rsidR="00727245" w:rsidRDefault="007272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8954" w14:textId="77777777" w:rsidR="00727245" w:rsidRDefault="007272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4082" w14:textId="77777777" w:rsidR="00727245" w:rsidRDefault="007272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45"/>
    <w:rsid w:val="004E46E5"/>
    <w:rsid w:val="00727245"/>
    <w:rsid w:val="00BA3EE1"/>
    <w:rsid w:val="00EB0445"/>
    <w:rsid w:val="00ED071D"/>
    <w:rsid w:val="00FE18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DE451"/>
  <w15:chartTrackingRefBased/>
  <w15:docId w15:val="{3D35B818-E35F-4BC3-BDF3-AD6C4D8D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2303</TotalTime>
  <Pages>2</Pages>
  <Words>1408</Words>
  <Characters>63</Characters>
  <Application>Microsoft Office Word</Application>
  <DocSecurity>0</DocSecurity>
  <Lines>1</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営繕工事設計者業務執行能力評価要領</dc:title>
  <dc:creator>鈴木　清施</dc:creator>
  <cp:lastModifiedBy>高橋　直也</cp:lastModifiedBy>
  <cp:revision>24</cp:revision>
  <cp:lastPrinted>2020-03-24T02:49:00Z</cp:lastPrinted>
  <dcterms:created xsi:type="dcterms:W3CDTF">2020-01-26T23:40:00Z</dcterms:created>
  <dcterms:modified xsi:type="dcterms:W3CDTF">2025-03-18T06:36:00Z</dcterms:modified>
</cp:coreProperties>
</file>