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A4046" w14:textId="77777777" w:rsidR="000B4784" w:rsidRPr="00822E99" w:rsidRDefault="000B4784" w:rsidP="000B4784">
      <w:pPr>
        <w:wordWrap w:val="0"/>
        <w:autoSpaceDE w:val="0"/>
        <w:autoSpaceDN w:val="0"/>
        <w:adjustRightInd w:val="0"/>
        <w:spacing w:line="278" w:lineRule="exact"/>
        <w:jc w:val="center"/>
        <w:rPr>
          <w:rFonts w:ascii="ＭＳ ゴシック" w:eastAsia="ＭＳ ゴシック" w:hAnsi="ＭＳ ゴシック" w:cs="Times New Roman"/>
          <w:kern w:val="0"/>
          <w:szCs w:val="20"/>
          <w14:ligatures w14:val="none"/>
        </w:rPr>
      </w:pPr>
      <w:r w:rsidRPr="00822E99">
        <w:rPr>
          <w:rFonts w:ascii="ＭＳ ゴシック" w:eastAsia="ＭＳ ゴシック" w:hAnsi="ＭＳ ゴシック" w:cs="Times New Roman" w:hint="eastAsia"/>
          <w:kern w:val="0"/>
          <w:szCs w:val="20"/>
          <w14:ligatures w14:val="none"/>
        </w:rPr>
        <w:t>秋田県営繕工事積算基準</w:t>
      </w:r>
    </w:p>
    <w:p w14:paraId="71B0C1C0" w14:textId="77777777" w:rsidR="000B4784" w:rsidRPr="00CE7E66" w:rsidRDefault="000B4784" w:rsidP="000B4784">
      <w:pPr>
        <w:wordWrap w:val="0"/>
        <w:autoSpaceDE w:val="0"/>
        <w:autoSpaceDN w:val="0"/>
        <w:adjustRightInd w:val="0"/>
        <w:spacing w:line="278" w:lineRule="exact"/>
        <w:rPr>
          <w:rFonts w:ascii="ＭＳ 明朝" w:eastAsia="ＭＳ 明朝" w:hAnsi="ＭＳ 明朝" w:cs="Times New Roman"/>
          <w:kern w:val="0"/>
          <w:szCs w:val="20"/>
          <w14:ligatures w14:val="none"/>
        </w:rPr>
      </w:pPr>
    </w:p>
    <w:p w14:paraId="2505DA90" w14:textId="77777777" w:rsidR="000B4784" w:rsidRPr="00822E99" w:rsidRDefault="000B4784" w:rsidP="000B4784">
      <w:pPr>
        <w:wordWrap w:val="0"/>
        <w:autoSpaceDE w:val="0"/>
        <w:autoSpaceDN w:val="0"/>
        <w:adjustRightInd w:val="0"/>
        <w:spacing w:line="278" w:lineRule="exact"/>
        <w:rPr>
          <w:rFonts w:ascii="ＭＳ ゴシック" w:eastAsia="ＭＳ ゴシック" w:hAnsi="ＭＳ ゴシック" w:cs="Times New Roman"/>
          <w:kern w:val="0"/>
          <w:szCs w:val="20"/>
          <w14:ligatures w14:val="none"/>
        </w:rPr>
      </w:pPr>
      <w:r w:rsidRPr="00822E99">
        <w:rPr>
          <w:rFonts w:ascii="ＭＳ ゴシック" w:eastAsia="ＭＳ ゴシック" w:hAnsi="ＭＳ ゴシック" w:cs="Times New Roman" w:hint="eastAsia"/>
          <w:kern w:val="0"/>
          <w:szCs w:val="20"/>
          <w14:ligatures w14:val="none"/>
        </w:rPr>
        <w:t>（目的）</w:t>
      </w:r>
    </w:p>
    <w:p w14:paraId="6C9E8ADF" w14:textId="77777777" w:rsidR="000B4784" w:rsidRPr="00CE7E66" w:rsidRDefault="000B4784" w:rsidP="000B4784">
      <w:pPr>
        <w:wordWrap w:val="0"/>
        <w:autoSpaceDE w:val="0"/>
        <w:autoSpaceDN w:val="0"/>
        <w:adjustRightInd w:val="0"/>
        <w:spacing w:line="278" w:lineRule="exact"/>
        <w:ind w:leftChars="100" w:left="422" w:hangingChars="100" w:hanging="211"/>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１　この基準は、秋田県の営繕工事を請負施工に付す場合において、予定価格のもととなる工事費内訳書に計上すべき当該工事の工事費（以下「工事費」という。）の積算について必要な事項を定め、もって工事費の適正な積算に資することを目的とする。</w:t>
      </w:r>
    </w:p>
    <w:p w14:paraId="19426E92" w14:textId="77777777" w:rsidR="000B4784" w:rsidRPr="00CE7E66" w:rsidRDefault="000B4784" w:rsidP="000B4784">
      <w:pPr>
        <w:wordWrap w:val="0"/>
        <w:autoSpaceDE w:val="0"/>
        <w:autoSpaceDN w:val="0"/>
        <w:adjustRightInd w:val="0"/>
        <w:spacing w:line="278" w:lineRule="exact"/>
        <w:rPr>
          <w:rFonts w:ascii="ＭＳ 明朝" w:eastAsia="ＭＳ 明朝" w:hAnsi="ＭＳ 明朝" w:cs="Times New Roman"/>
          <w:kern w:val="0"/>
          <w:szCs w:val="20"/>
          <w14:ligatures w14:val="none"/>
        </w:rPr>
      </w:pPr>
    </w:p>
    <w:p w14:paraId="24989DB3" w14:textId="77777777" w:rsidR="000B4784" w:rsidRPr="00822E99" w:rsidRDefault="000B4784" w:rsidP="000B4784">
      <w:pPr>
        <w:wordWrap w:val="0"/>
        <w:autoSpaceDE w:val="0"/>
        <w:autoSpaceDN w:val="0"/>
        <w:adjustRightInd w:val="0"/>
        <w:spacing w:line="278" w:lineRule="exact"/>
        <w:rPr>
          <w:rFonts w:ascii="ＭＳ ゴシック" w:eastAsia="ＭＳ ゴシック" w:hAnsi="ＭＳ ゴシック" w:cs="Times New Roman"/>
          <w:kern w:val="0"/>
          <w:szCs w:val="20"/>
          <w14:ligatures w14:val="none"/>
        </w:rPr>
      </w:pPr>
      <w:r w:rsidRPr="00822E99">
        <w:rPr>
          <w:rFonts w:ascii="ＭＳ ゴシック" w:eastAsia="ＭＳ ゴシック" w:hAnsi="ＭＳ ゴシック" w:cs="Times New Roman" w:hint="eastAsia"/>
          <w:kern w:val="0"/>
          <w:szCs w:val="20"/>
          <w14:ligatures w14:val="none"/>
        </w:rPr>
        <w:t>（工事費の構成）</w:t>
      </w:r>
    </w:p>
    <w:p w14:paraId="0DE69A85" w14:textId="77777777" w:rsidR="000B4784" w:rsidRPr="00CE7E66" w:rsidRDefault="000B4784" w:rsidP="000B4784">
      <w:pPr>
        <w:wordWrap w:val="0"/>
        <w:autoSpaceDE w:val="0"/>
        <w:autoSpaceDN w:val="0"/>
        <w:adjustRightInd w:val="0"/>
        <w:spacing w:line="278" w:lineRule="exact"/>
        <w:ind w:firstLineChars="100" w:firstLine="211"/>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２　工事費の構成は、次のとおりとする。</w:t>
      </w:r>
    </w:p>
    <w:p w14:paraId="62C2A686" w14:textId="793CCC3A" w:rsidR="000B4784" w:rsidRPr="00CE7E66" w:rsidRDefault="002E317D" w:rsidP="000B4784">
      <w:pPr>
        <w:wordWrap w:val="0"/>
        <w:autoSpaceDE w:val="0"/>
        <w:autoSpaceDN w:val="0"/>
        <w:adjustRightInd w:val="0"/>
        <w:spacing w:line="278" w:lineRule="exact"/>
        <w:rPr>
          <w:rFonts w:ascii="ＭＳ 明朝" w:eastAsia="ＭＳ 明朝" w:hAnsi="ＭＳ 明朝" w:cs="Times New Roman"/>
          <w:kern w:val="0"/>
          <w:szCs w:val="20"/>
          <w14:ligatures w14:val="none"/>
        </w:rPr>
      </w:pPr>
      <w:r w:rsidRPr="00CE7E66">
        <w:rPr>
          <w:rFonts w:ascii="Times New Roman" w:eastAsia="HG丸ｺﾞｼｯｸM-PRO" w:hAnsi="Times New Roman" w:cs="Times New Roman"/>
          <w:noProof/>
          <w:kern w:val="0"/>
          <w:szCs w:val="20"/>
          <w14:ligatures w14:val="none"/>
        </w:rPr>
        <mc:AlternateContent>
          <mc:Choice Requires="wps">
            <w:drawing>
              <wp:anchor distT="4294967295" distB="4294967295" distL="114300" distR="114300" simplePos="0" relativeHeight="251671552" behindDoc="0" locked="0" layoutInCell="1" allowOverlap="1" wp14:anchorId="002E5081" wp14:editId="3D95BC4B">
                <wp:simplePos x="0" y="0"/>
                <wp:positionH relativeFrom="column">
                  <wp:posOffset>4674870</wp:posOffset>
                </wp:positionH>
                <wp:positionV relativeFrom="paragraph">
                  <wp:posOffset>65405</wp:posOffset>
                </wp:positionV>
                <wp:extent cx="133350" cy="0"/>
                <wp:effectExtent l="0" t="0" r="0" b="0"/>
                <wp:wrapNone/>
                <wp:docPr id="21" name="直線コネクタ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0" cy="0"/>
                        </a:xfrm>
                        <a:prstGeom prst="line">
                          <a:avLst/>
                        </a:prstGeom>
                        <a:noFill/>
                        <a:ln w="9525">
                          <a:solidFill>
                            <a:sysClr val="windowText" lastClr="000000"/>
                          </a:solidFill>
                          <a:miter/>
                        </a:ln>
                      </wps:spPr>
                      <wps:bodyPr/>
                    </wps:wsp>
                  </a:graphicData>
                </a:graphic>
                <wp14:sizeRelH relativeFrom="page">
                  <wp14:pctWidth>0</wp14:pctWidth>
                </wp14:sizeRelH>
                <wp14:sizeRelV relativeFrom="page">
                  <wp14:pctHeight>0</wp14:pctHeight>
                </wp14:sizeRelV>
              </wp:anchor>
            </w:drawing>
          </mc:Choice>
          <mc:Fallback>
            <w:pict>
              <v:line w14:anchorId="48AF0B40" id="直線コネクタ 21" o:spid="_x0000_s1026" style="position:absolute;left:0;text-align:left;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8.1pt,5.15pt" to="378.6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" strokecolor="windowText">
                <v:stroke joinstyle="miter"/>
                <o:lock v:ext="edit" shapetype="f"/>
              </v:line>
            </w:pict>
          </mc:Fallback>
        </mc:AlternateContent>
      </w:r>
      <w:r w:rsidR="000B4784" w:rsidRPr="00CE7E66">
        <w:rPr>
          <w:rFonts w:ascii="Times New Roman" w:eastAsia="HG丸ｺﾞｼｯｸM-PRO" w:hAnsi="Times New Roman" w:cs="Times New Roman"/>
          <w:noProof/>
          <w:kern w:val="0"/>
          <w:szCs w:val="20"/>
          <w14:ligatures w14:val="none"/>
        </w:rPr>
        <mc:AlternateContent>
          <mc:Choice Requires="wps">
            <w:drawing>
              <wp:anchor distT="0" distB="0" distL="114299" distR="114299" simplePos="0" relativeHeight="251673600" behindDoc="0" locked="0" layoutInCell="1" allowOverlap="1" wp14:anchorId="0BD30250" wp14:editId="3771D535">
                <wp:simplePos x="0" y="0"/>
                <wp:positionH relativeFrom="column">
                  <wp:posOffset>4667250</wp:posOffset>
                </wp:positionH>
                <wp:positionV relativeFrom="paragraph">
                  <wp:posOffset>66040</wp:posOffset>
                </wp:positionV>
                <wp:extent cx="0" cy="533400"/>
                <wp:effectExtent l="0" t="0" r="38100" b="19050"/>
                <wp:wrapNone/>
                <wp:docPr id="20" name="直線コネクタ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33400"/>
                        </a:xfrm>
                        <a:prstGeom prst="line">
                          <a:avLst/>
                        </a:prstGeom>
                        <a:noFill/>
                        <a:ln w="9525">
                          <a:solidFill>
                            <a:sysClr val="windowText" lastClr="000000"/>
                          </a:solidFill>
                          <a:miter/>
                        </a:ln>
                      </wps:spPr>
                      <wps:bodyPr/>
                    </wps:wsp>
                  </a:graphicData>
                </a:graphic>
                <wp14:sizeRelH relativeFrom="page">
                  <wp14:pctWidth>0</wp14:pctWidth>
                </wp14:sizeRelH>
                <wp14:sizeRelV relativeFrom="page">
                  <wp14:pctHeight>0</wp14:pctHeight>
                </wp14:sizeRelV>
              </wp:anchor>
            </w:drawing>
          </mc:Choice>
          <mc:Fallback>
            <w:pict>
              <v:line w14:anchorId="3D27DDE0" id="直線コネクタ 20" o:spid="_x0000_s1026" style="position:absolute;left:0;text-align:left;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7.5pt,5.2pt" to="367.5pt,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" strokecolor="windowText">
                <v:stroke joinstyle="miter"/>
                <o:lock v:ext="edit" shapetype="f"/>
              </v:line>
            </w:pict>
          </mc:Fallback>
        </mc:AlternateContent>
      </w:r>
      <w:r w:rsidR="000B4784" w:rsidRPr="00CE7E66">
        <w:rPr>
          <w:rFonts w:ascii="ＭＳ 明朝" w:eastAsia="ＭＳ 明朝" w:hAnsi="ＭＳ 明朝" w:cs="Times New Roman" w:hint="eastAsia"/>
          <w:kern w:val="0"/>
          <w:szCs w:val="20"/>
          <w14:ligatures w14:val="none"/>
        </w:rPr>
        <w:t xml:space="preserve">　　　　　　　　　　　　　　　　　　　　　　　　　　　　　　　　　　　　直接工事費</w:t>
      </w:r>
    </w:p>
    <w:p w14:paraId="607B4416" w14:textId="67E42A94" w:rsidR="000B4784" w:rsidRPr="00CE7E66" w:rsidRDefault="000B4784" w:rsidP="000B4784">
      <w:pPr>
        <w:wordWrap w:val="0"/>
        <w:autoSpaceDE w:val="0"/>
        <w:autoSpaceDN w:val="0"/>
        <w:adjustRightInd w:val="0"/>
        <w:spacing w:line="278" w:lineRule="exact"/>
        <w:rPr>
          <w:rFonts w:ascii="ＭＳ 明朝" w:eastAsia="ＭＳ 明朝" w:hAnsi="ＭＳ 明朝" w:cs="Times New Roman"/>
          <w:kern w:val="0"/>
          <w:szCs w:val="20"/>
          <w14:ligatures w14:val="none"/>
        </w:rPr>
      </w:pPr>
      <w:r w:rsidRPr="00CE7E66">
        <w:rPr>
          <w:rFonts w:ascii="Times New Roman" w:eastAsia="HG丸ｺﾞｼｯｸM-PRO" w:hAnsi="Times New Roman" w:cs="Times New Roman"/>
          <w:noProof/>
          <w:kern w:val="0"/>
          <w:szCs w:val="20"/>
          <w14:ligatures w14:val="none"/>
        </w:rPr>
        <mc:AlternateContent>
          <mc:Choice Requires="wps">
            <w:drawing>
              <wp:anchor distT="4294967295" distB="4294967295" distL="114300" distR="114300" simplePos="0" relativeHeight="251674624" behindDoc="0" locked="0" layoutInCell="1" allowOverlap="1" wp14:anchorId="390C794D" wp14:editId="2EFBC5A1">
                <wp:simplePos x="0" y="0"/>
                <wp:positionH relativeFrom="column">
                  <wp:posOffset>3921760</wp:posOffset>
                </wp:positionH>
                <wp:positionV relativeFrom="paragraph">
                  <wp:posOffset>92710</wp:posOffset>
                </wp:positionV>
                <wp:extent cx="749300" cy="0"/>
                <wp:effectExtent l="0" t="0" r="0" b="0"/>
                <wp:wrapNone/>
                <wp:docPr id="19" name="直線コネクタ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49300" cy="0"/>
                        </a:xfrm>
                        <a:prstGeom prst="line">
                          <a:avLst/>
                        </a:prstGeom>
                        <a:noFill/>
                        <a:ln w="9525">
                          <a:solidFill>
                            <a:sysClr val="windowText" lastClr="000000"/>
                          </a:solidFill>
                          <a:miter/>
                        </a:ln>
                      </wps:spPr>
                      <wps:bodyPr/>
                    </wps:wsp>
                  </a:graphicData>
                </a:graphic>
                <wp14:sizeRelH relativeFrom="page">
                  <wp14:pctWidth>0</wp14:pctWidth>
                </wp14:sizeRelH>
                <wp14:sizeRelV relativeFrom="page">
                  <wp14:pctHeight>0</wp14:pctHeight>
                </wp14:sizeRelV>
              </wp:anchor>
            </w:drawing>
          </mc:Choice>
          <mc:Fallback>
            <w:pict>
              <v:line w14:anchorId="6777265A" id="直線コネクタ 19" o:spid="_x0000_s1026" style="position:absolute;left:0;text-align:left;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8.8pt,7.3pt" to="367.8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" strokecolor="windowText">
                <v:stroke joinstyle="miter"/>
                <o:lock v:ext="edit" shapetype="f"/>
              </v:line>
            </w:pict>
          </mc:Fallback>
        </mc:AlternateContent>
      </w:r>
      <w:r w:rsidRPr="00CE7E66">
        <w:rPr>
          <w:rFonts w:ascii="Times New Roman" w:eastAsia="HG丸ｺﾞｼｯｸM-PRO" w:hAnsi="Times New Roman" w:cs="Times New Roman"/>
          <w:noProof/>
          <w:kern w:val="0"/>
          <w:szCs w:val="20"/>
          <w14:ligatures w14:val="none"/>
        </w:rPr>
        <mc:AlternateContent>
          <mc:Choice Requires="wps">
            <w:drawing>
              <wp:anchor distT="4294967295" distB="4294967295" distL="114300" distR="114300" simplePos="0" relativeHeight="251667456" behindDoc="0" locked="0" layoutInCell="1" allowOverlap="1" wp14:anchorId="2E9656B5" wp14:editId="245CA867">
                <wp:simplePos x="0" y="0"/>
                <wp:positionH relativeFrom="column">
                  <wp:posOffset>3140710</wp:posOffset>
                </wp:positionH>
                <wp:positionV relativeFrom="paragraph">
                  <wp:posOffset>93344</wp:posOffset>
                </wp:positionV>
                <wp:extent cx="133350" cy="0"/>
                <wp:effectExtent l="0" t="0" r="0" b="0"/>
                <wp:wrapNone/>
                <wp:docPr id="18" name="直線コネクタ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0" cy="0"/>
                        </a:xfrm>
                        <a:prstGeom prst="line">
                          <a:avLst/>
                        </a:prstGeom>
                        <a:noFill/>
                        <a:ln w="9525">
                          <a:solidFill>
                            <a:sysClr val="windowText" lastClr="000000"/>
                          </a:solidFill>
                          <a:miter/>
                        </a:ln>
                      </wps:spPr>
                      <wps:bodyPr/>
                    </wps:wsp>
                  </a:graphicData>
                </a:graphic>
                <wp14:sizeRelH relativeFrom="page">
                  <wp14:pctWidth>0</wp14:pctWidth>
                </wp14:sizeRelH>
                <wp14:sizeRelV relativeFrom="page">
                  <wp14:pctHeight>0</wp14:pctHeight>
                </wp14:sizeRelV>
              </wp:anchor>
            </w:drawing>
          </mc:Choice>
          <mc:Fallback>
            <w:pict>
              <v:line w14:anchorId="5EADEC76" id="直線コネクタ 18" o:spid="_x0000_s1026" style="position:absolute;left:0;text-align:left;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7.3pt,7.35pt" to="257.8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" strokecolor="windowText">
                <v:stroke joinstyle="miter"/>
                <o:lock v:ext="edit" shapetype="f"/>
              </v:line>
            </w:pict>
          </mc:Fallback>
        </mc:AlternateContent>
      </w:r>
      <w:r w:rsidRPr="00CE7E66">
        <w:rPr>
          <w:rFonts w:ascii="Times New Roman" w:eastAsia="HG丸ｺﾞｼｯｸM-PRO" w:hAnsi="Times New Roman" w:cs="Times New Roman"/>
          <w:noProof/>
          <w:kern w:val="0"/>
          <w:szCs w:val="20"/>
          <w14:ligatures w14:val="none"/>
        </w:rPr>
        <mc:AlternateContent>
          <mc:Choice Requires="wps">
            <w:drawing>
              <wp:anchor distT="0" distB="0" distL="114300" distR="114300" simplePos="0" relativeHeight="251669504" behindDoc="0" locked="0" layoutInCell="1" allowOverlap="1" wp14:anchorId="58891CD8" wp14:editId="4936DE23">
                <wp:simplePos x="0" y="0"/>
                <wp:positionH relativeFrom="column">
                  <wp:posOffset>3138805</wp:posOffset>
                </wp:positionH>
                <wp:positionV relativeFrom="paragraph">
                  <wp:posOffset>93345</wp:posOffset>
                </wp:positionV>
                <wp:extent cx="1905" cy="530860"/>
                <wp:effectExtent l="0" t="0" r="36195" b="21590"/>
                <wp:wrapNone/>
                <wp:docPr id="17" name="直線コネクタ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905" cy="530860"/>
                        </a:xfrm>
                        <a:prstGeom prst="line">
                          <a:avLst/>
                        </a:prstGeom>
                        <a:noFill/>
                        <a:ln w="9525">
                          <a:solidFill>
                            <a:sysClr val="windowText" lastClr="000000"/>
                          </a:solidFill>
                          <a:miter/>
                        </a:ln>
                      </wps:spPr>
                      <wps:bodyPr/>
                    </wps:wsp>
                  </a:graphicData>
                </a:graphic>
                <wp14:sizeRelH relativeFrom="page">
                  <wp14:pctWidth>0</wp14:pctWidth>
                </wp14:sizeRelH>
                <wp14:sizeRelV relativeFrom="page">
                  <wp14:pctHeight>0</wp14:pctHeight>
                </wp14:sizeRelV>
              </wp:anchor>
            </w:drawing>
          </mc:Choice>
          <mc:Fallback>
            <w:pict>
              <v:line w14:anchorId="426B3909" id="直線コネクタ 17" o:spid="_x0000_s1026" style="position:absolute;left:0;text-align:lef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15pt,7.35pt" to="247.3pt,4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" strokecolor="windowText">
                <v:stroke joinstyle="miter"/>
                <o:lock v:ext="edit" shapetype="f"/>
              </v:line>
            </w:pict>
          </mc:Fallback>
        </mc:AlternateContent>
      </w:r>
      <w:r w:rsidRPr="00CE7E66">
        <w:rPr>
          <w:rFonts w:ascii="ＭＳ 明朝" w:eastAsia="ＭＳ 明朝" w:hAnsi="ＭＳ 明朝" w:cs="Times New Roman" w:hint="eastAsia"/>
          <w:kern w:val="0"/>
          <w:szCs w:val="20"/>
          <w14:ligatures w14:val="none"/>
        </w:rPr>
        <w:t xml:space="preserve">　　　　　　　　　　　　　　　　　　　　　　　　　純工事費</w:t>
      </w:r>
    </w:p>
    <w:p w14:paraId="73EFDEEC" w14:textId="2C818692" w:rsidR="000B4784" w:rsidRPr="00CE7E66" w:rsidRDefault="000B4784" w:rsidP="000B4784">
      <w:pPr>
        <w:wordWrap w:val="0"/>
        <w:autoSpaceDE w:val="0"/>
        <w:autoSpaceDN w:val="0"/>
        <w:adjustRightInd w:val="0"/>
        <w:spacing w:line="278" w:lineRule="exac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 xml:space="preserve">　　　　　　　　　　　　　　　　　　　　　　　　（その他経費を含む）</w:t>
      </w:r>
    </w:p>
    <w:p w14:paraId="54480941" w14:textId="7903D719" w:rsidR="000B4784" w:rsidRPr="00CE7E66" w:rsidRDefault="000B4784" w:rsidP="000B4784">
      <w:pPr>
        <w:wordWrap w:val="0"/>
        <w:autoSpaceDE w:val="0"/>
        <w:autoSpaceDN w:val="0"/>
        <w:adjustRightInd w:val="0"/>
        <w:spacing w:line="278" w:lineRule="exact"/>
        <w:rPr>
          <w:rFonts w:ascii="ＭＳ 明朝" w:eastAsia="ＭＳ 明朝" w:hAnsi="ＭＳ 明朝" w:cs="Times New Roman"/>
          <w:kern w:val="0"/>
          <w:szCs w:val="20"/>
          <w14:ligatures w14:val="none"/>
        </w:rPr>
      </w:pPr>
      <w:r w:rsidRPr="00CE7E66">
        <w:rPr>
          <w:rFonts w:ascii="Times New Roman" w:eastAsia="HG丸ｺﾞｼｯｸM-PRO" w:hAnsi="Times New Roman" w:cs="Times New Roman"/>
          <w:noProof/>
          <w:kern w:val="0"/>
          <w:szCs w:val="20"/>
          <w14:ligatures w14:val="none"/>
        </w:rPr>
        <mc:AlternateContent>
          <mc:Choice Requires="wps">
            <w:drawing>
              <wp:anchor distT="0" distB="0" distL="114299" distR="114299" simplePos="0" relativeHeight="251677696" behindDoc="0" locked="0" layoutInCell="1" allowOverlap="1" wp14:anchorId="51D2C040" wp14:editId="2F094636">
                <wp:simplePos x="0" y="0"/>
                <wp:positionH relativeFrom="column">
                  <wp:posOffset>5591810</wp:posOffset>
                </wp:positionH>
                <wp:positionV relativeFrom="paragraph">
                  <wp:posOffset>113665</wp:posOffset>
                </wp:positionV>
                <wp:extent cx="0" cy="342900"/>
                <wp:effectExtent l="0" t="0" r="38100" b="19050"/>
                <wp:wrapNone/>
                <wp:docPr id="15" name="直線コネクタ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342900"/>
                        </a:xfrm>
                        <a:prstGeom prst="line">
                          <a:avLst/>
                        </a:prstGeom>
                        <a:noFill/>
                        <a:ln w="9525">
                          <a:solidFill>
                            <a:sysClr val="windowText" lastClr="000000"/>
                          </a:solidFill>
                          <a:prstDash val="dash"/>
                          <a:miter/>
                        </a:ln>
                      </wps:spPr>
                      <wps:bodyPr/>
                    </wps:wsp>
                  </a:graphicData>
                </a:graphic>
                <wp14:sizeRelH relativeFrom="page">
                  <wp14:pctWidth>0</wp14:pctWidth>
                </wp14:sizeRelH>
                <wp14:sizeRelV relativeFrom="page">
                  <wp14:pctHeight>0</wp14:pctHeight>
                </wp14:sizeRelV>
              </wp:anchor>
            </w:drawing>
          </mc:Choice>
          <mc:Fallback>
            <w:pict>
              <v:line w14:anchorId="17CB62C0" id="直線コネクタ 15" o:spid="_x0000_s1026" style="position:absolute;left:0;text-align:left;flip:x;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0.3pt,8.95pt" to="440.3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" strokecolor="windowText">
                <v:stroke dashstyle="dash" joinstyle="miter"/>
                <o:lock v:ext="edit" shapetype="f"/>
              </v:line>
            </w:pict>
          </mc:Fallback>
        </mc:AlternateContent>
      </w:r>
      <w:r w:rsidRPr="00CE7E66">
        <w:rPr>
          <w:rFonts w:ascii="Times New Roman" w:eastAsia="HG丸ｺﾞｼｯｸM-PRO" w:hAnsi="Times New Roman" w:cs="Times New Roman"/>
          <w:noProof/>
          <w:kern w:val="0"/>
          <w:szCs w:val="20"/>
          <w14:ligatures w14:val="none"/>
        </w:rPr>
        <mc:AlternateContent>
          <mc:Choice Requires="wps">
            <w:drawing>
              <wp:anchor distT="4294967295" distB="4294967295" distL="114300" distR="114300" simplePos="0" relativeHeight="251675648" behindDoc="0" locked="0" layoutInCell="1" allowOverlap="1" wp14:anchorId="1D26392F" wp14:editId="444FA9A4">
                <wp:simplePos x="0" y="0"/>
                <wp:positionH relativeFrom="column">
                  <wp:posOffset>5459095</wp:posOffset>
                </wp:positionH>
                <wp:positionV relativeFrom="paragraph">
                  <wp:posOffset>89535</wp:posOffset>
                </wp:positionV>
                <wp:extent cx="133350" cy="0"/>
                <wp:effectExtent l="0" t="0" r="0" b="0"/>
                <wp:wrapNone/>
                <wp:docPr id="14" name="直線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3350" cy="0"/>
                        </a:xfrm>
                        <a:prstGeom prst="line">
                          <a:avLst/>
                        </a:prstGeom>
                        <a:noFill/>
                        <a:ln w="9525">
                          <a:solidFill>
                            <a:sysClr val="windowText" lastClr="000000"/>
                          </a:solidFill>
                          <a:prstDash val="dash"/>
                          <a:miter/>
                        </a:ln>
                      </wps:spPr>
                      <wps:bodyPr/>
                    </wps:wsp>
                  </a:graphicData>
                </a:graphic>
                <wp14:sizeRelH relativeFrom="page">
                  <wp14:pctWidth>0</wp14:pctWidth>
                </wp14:sizeRelH>
                <wp14:sizeRelV relativeFrom="page">
                  <wp14:pctHeight>0</wp14:pctHeight>
                </wp14:sizeRelV>
              </wp:anchor>
            </w:drawing>
          </mc:Choice>
          <mc:Fallback>
            <w:pict>
              <v:line w14:anchorId="64DC09FD" id="直線コネクタ 14" o:spid="_x0000_s1026" style="position:absolute;left:0;text-align:left;flip:x;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9.85pt,7.05pt" to="440.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" strokecolor="windowText">
                <v:stroke dashstyle="dash" joinstyle="miter"/>
                <o:lock v:ext="edit" shapetype="f"/>
              </v:line>
            </w:pict>
          </mc:Fallback>
        </mc:AlternateContent>
      </w:r>
      <w:r w:rsidRPr="00CE7E66">
        <w:rPr>
          <w:rFonts w:ascii="Times New Roman" w:eastAsia="HG丸ｺﾞｼｯｸM-PRO" w:hAnsi="Times New Roman" w:cs="Times New Roman"/>
          <w:noProof/>
          <w:kern w:val="0"/>
          <w:szCs w:val="20"/>
          <w14:ligatures w14:val="none"/>
        </w:rPr>
        <mc:AlternateContent>
          <mc:Choice Requires="wps">
            <w:drawing>
              <wp:anchor distT="4294967295" distB="4294967295" distL="114300" distR="114300" simplePos="0" relativeHeight="251672576" behindDoc="0" locked="0" layoutInCell="1" allowOverlap="1" wp14:anchorId="5E6C830F" wp14:editId="7C1E717F">
                <wp:simplePos x="0" y="0"/>
                <wp:positionH relativeFrom="column">
                  <wp:posOffset>4674870</wp:posOffset>
                </wp:positionH>
                <wp:positionV relativeFrom="paragraph">
                  <wp:posOffset>86995</wp:posOffset>
                </wp:positionV>
                <wp:extent cx="133350" cy="0"/>
                <wp:effectExtent l="0" t="0" r="0" b="0"/>
                <wp:wrapNone/>
                <wp:docPr id="13"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0" cy="0"/>
                        </a:xfrm>
                        <a:prstGeom prst="line">
                          <a:avLst/>
                        </a:prstGeom>
                        <a:noFill/>
                        <a:ln w="9525">
                          <a:solidFill>
                            <a:sysClr val="windowText" lastClr="000000"/>
                          </a:solidFill>
                          <a:miter/>
                        </a:ln>
                      </wps:spPr>
                      <wps:bodyPr/>
                    </wps:wsp>
                  </a:graphicData>
                </a:graphic>
                <wp14:sizeRelH relativeFrom="page">
                  <wp14:pctWidth>0</wp14:pctWidth>
                </wp14:sizeRelH>
                <wp14:sizeRelV relativeFrom="page">
                  <wp14:pctHeight>0</wp14:pctHeight>
                </wp14:sizeRelV>
              </wp:anchor>
            </w:drawing>
          </mc:Choice>
          <mc:Fallback>
            <w:pict>
              <v:line w14:anchorId="47F42B57" id="直線コネクタ 13" o:spid="_x0000_s1026" style="position:absolute;left:0;text-align:left;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8.1pt,6.85pt" to="378.6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" strokecolor="windowText">
                <v:stroke joinstyle="miter"/>
                <o:lock v:ext="edit" shapetype="f"/>
              </v:line>
            </w:pict>
          </mc:Fallback>
        </mc:AlternateContent>
      </w:r>
      <w:r w:rsidRPr="00CE7E66">
        <w:rPr>
          <w:rFonts w:ascii="Times New Roman" w:eastAsia="HG丸ｺﾞｼｯｸM-PRO" w:hAnsi="Times New Roman" w:cs="Times New Roman"/>
          <w:noProof/>
          <w:kern w:val="0"/>
          <w:szCs w:val="20"/>
          <w14:ligatures w14:val="none"/>
        </w:rPr>
        <mc:AlternateContent>
          <mc:Choice Requires="wps">
            <w:drawing>
              <wp:anchor distT="0" distB="0" distL="114300" distR="114300" simplePos="0" relativeHeight="251665408" behindDoc="0" locked="0" layoutInCell="1" allowOverlap="1" wp14:anchorId="1F246210" wp14:editId="52EB5E08">
                <wp:simplePos x="0" y="0"/>
                <wp:positionH relativeFrom="column">
                  <wp:posOffset>2045335</wp:posOffset>
                </wp:positionH>
                <wp:positionV relativeFrom="paragraph">
                  <wp:posOffset>87630</wp:posOffset>
                </wp:positionV>
                <wp:extent cx="0" cy="542290"/>
                <wp:effectExtent l="0" t="0" r="38100" b="29210"/>
                <wp:wrapNone/>
                <wp:docPr id="16" name="直線コネクタ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542290"/>
                        </a:xfrm>
                        <a:prstGeom prst="line">
                          <a:avLst/>
                        </a:prstGeom>
                        <a:noFill/>
                        <a:ln w="9525">
                          <a:solidFill>
                            <a:sysClr val="windowText" lastClr="000000"/>
                          </a:solidFill>
                          <a:miter/>
                        </a:ln>
                      </wps:spPr>
                      <wps:bodyPr/>
                    </wps:wsp>
                  </a:graphicData>
                </a:graphic>
                <wp14:sizeRelH relativeFrom="page">
                  <wp14:pctWidth>0</wp14:pctWidth>
                </wp14:sizeRelH>
                <wp14:sizeRelV relativeFrom="page">
                  <wp14:pctHeight>0</wp14:pctHeight>
                </wp14:sizeRelV>
              </wp:anchor>
            </w:drawing>
          </mc:Choice>
          <mc:Fallback>
            <w:pict>
              <v:line w14:anchorId="612FB83C" id="直線コネクタ 16" o:spid="_x0000_s1026" style="position:absolute;left:0;text-align:lef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05pt,6.9pt" to="161.05pt,4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" strokecolor="windowText">
                <v:stroke joinstyle="miter"/>
                <o:lock v:ext="edit" shapetype="f"/>
              </v:line>
            </w:pict>
          </mc:Fallback>
        </mc:AlternateContent>
      </w:r>
      <w:r w:rsidRPr="00CE7E66">
        <w:rPr>
          <w:rFonts w:ascii="Times New Roman" w:eastAsia="HG丸ｺﾞｼｯｸM-PRO" w:hAnsi="Times New Roman" w:cs="Times New Roman"/>
          <w:noProof/>
          <w:kern w:val="0"/>
          <w:szCs w:val="20"/>
          <w14:ligatures w14:val="none"/>
        </w:rPr>
        <mc:AlternateContent>
          <mc:Choice Requires="wps">
            <w:drawing>
              <wp:anchor distT="4294967295" distB="4294967295" distL="114300" distR="114300" simplePos="0" relativeHeight="251670528" behindDoc="0" locked="0" layoutInCell="1" allowOverlap="1" wp14:anchorId="03ECBF21" wp14:editId="3560A032">
                <wp:simplePos x="0" y="0"/>
                <wp:positionH relativeFrom="column">
                  <wp:posOffset>2969260</wp:posOffset>
                </wp:positionH>
                <wp:positionV relativeFrom="paragraph">
                  <wp:posOffset>87629</wp:posOffset>
                </wp:positionV>
                <wp:extent cx="152400" cy="0"/>
                <wp:effectExtent l="0" t="0" r="0" b="0"/>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 cy="0"/>
                        </a:xfrm>
                        <a:prstGeom prst="line">
                          <a:avLst/>
                        </a:prstGeom>
                        <a:noFill/>
                        <a:ln w="9525">
                          <a:solidFill>
                            <a:sysClr val="windowText" lastClr="000000"/>
                          </a:solidFill>
                          <a:miter/>
                        </a:ln>
                      </wps:spPr>
                      <wps:bodyPr/>
                    </wps:wsp>
                  </a:graphicData>
                </a:graphic>
                <wp14:sizeRelH relativeFrom="page">
                  <wp14:pctWidth>0</wp14:pctWidth>
                </wp14:sizeRelH>
                <wp14:sizeRelV relativeFrom="page">
                  <wp14:pctHeight>0</wp14:pctHeight>
                </wp14:sizeRelV>
              </wp:anchor>
            </w:drawing>
          </mc:Choice>
          <mc:Fallback>
            <w:pict>
              <v:line w14:anchorId="21E22792" id="直線コネクタ 12" o:spid="_x0000_s1026" style="position:absolute;left:0;text-align:left;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3.8pt,6.9pt" to="245.8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" strokecolor="windowText">
                <v:stroke joinstyle="miter"/>
                <o:lock v:ext="edit" shapetype="f"/>
              </v:line>
            </w:pict>
          </mc:Fallback>
        </mc:AlternateContent>
      </w:r>
      <w:r w:rsidRPr="00CE7E66">
        <w:rPr>
          <w:rFonts w:ascii="Times New Roman" w:eastAsia="HG丸ｺﾞｼｯｸM-PRO" w:hAnsi="Times New Roman" w:cs="Times New Roman"/>
          <w:noProof/>
          <w:kern w:val="0"/>
          <w:szCs w:val="20"/>
          <w14:ligatures w14:val="none"/>
        </w:rPr>
        <mc:AlternateContent>
          <mc:Choice Requires="wps">
            <w:drawing>
              <wp:anchor distT="4294967295" distB="4294967295" distL="114300" distR="114300" simplePos="0" relativeHeight="251663360" behindDoc="0" locked="0" layoutInCell="1" allowOverlap="1" wp14:anchorId="2C6CFEF3" wp14:editId="720C79D0">
                <wp:simplePos x="0" y="0"/>
                <wp:positionH relativeFrom="column">
                  <wp:posOffset>2045335</wp:posOffset>
                </wp:positionH>
                <wp:positionV relativeFrom="paragraph">
                  <wp:posOffset>87629</wp:posOffset>
                </wp:positionV>
                <wp:extent cx="133350" cy="0"/>
                <wp:effectExtent l="0" t="0" r="0" b="0"/>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0" cy="0"/>
                        </a:xfrm>
                        <a:prstGeom prst="line">
                          <a:avLst/>
                        </a:prstGeom>
                        <a:noFill/>
                        <a:ln w="9525">
                          <a:solidFill>
                            <a:sysClr val="windowText" lastClr="000000"/>
                          </a:solidFill>
                          <a:miter/>
                        </a:ln>
                      </wps:spPr>
                      <wps:bodyPr/>
                    </wps:wsp>
                  </a:graphicData>
                </a:graphic>
                <wp14:sizeRelH relativeFrom="page">
                  <wp14:pctWidth>0</wp14:pctWidth>
                </wp14:sizeRelH>
                <wp14:sizeRelV relativeFrom="page">
                  <wp14:pctHeight>0</wp14:pctHeight>
                </wp14:sizeRelV>
              </wp:anchor>
            </w:drawing>
          </mc:Choice>
          <mc:Fallback>
            <w:pict>
              <v:line w14:anchorId="254A8A6B" id="直線コネクタ 11" o:spid="_x0000_s1026" style="position:absolute;left:0;text-align:left;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1.05pt,6.9pt" to="171.5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" strokecolor="windowText">
                <v:stroke joinstyle="miter"/>
                <o:lock v:ext="edit" shapetype="f"/>
              </v:line>
            </w:pict>
          </mc:Fallback>
        </mc:AlternateContent>
      </w:r>
      <w:r w:rsidRPr="00CE7E66">
        <w:rPr>
          <w:rFonts w:ascii="ＭＳ 明朝" w:eastAsia="ＭＳ 明朝" w:hAnsi="ＭＳ 明朝" w:cs="Times New Roman" w:hint="eastAsia"/>
          <w:kern w:val="0"/>
          <w:szCs w:val="20"/>
          <w14:ligatures w14:val="none"/>
        </w:rPr>
        <w:t xml:space="preserve">　　　　　　　　　　　　　　　　　工事原価　　　　　　　　　　 </w:t>
      </w:r>
      <w:r w:rsidRPr="00CE7E66">
        <w:rPr>
          <w:rFonts w:ascii="ＭＳ 明朝" w:eastAsia="ＭＳ 明朝" w:hAnsi="ＭＳ 明朝" w:cs="Times New Roman"/>
          <w:kern w:val="0"/>
          <w:szCs w:val="20"/>
          <w14:ligatures w14:val="none"/>
        </w:rPr>
        <w:t xml:space="preserve"> </w:t>
      </w:r>
      <w:r w:rsidRPr="00CE7E66">
        <w:rPr>
          <w:rFonts w:ascii="ＭＳ 明朝" w:eastAsia="ＭＳ 明朝" w:hAnsi="ＭＳ 明朝" w:cs="Times New Roman" w:hint="eastAsia"/>
          <w:kern w:val="0"/>
          <w:szCs w:val="20"/>
          <w14:ligatures w14:val="none"/>
        </w:rPr>
        <w:t xml:space="preserve">　　　　共通仮設費</w:t>
      </w:r>
    </w:p>
    <w:p w14:paraId="6A97F6D3" w14:textId="2FA387C3" w:rsidR="000B4784" w:rsidRPr="00CE7E66" w:rsidRDefault="00DD7573" w:rsidP="000B4784">
      <w:pPr>
        <w:wordWrap w:val="0"/>
        <w:autoSpaceDE w:val="0"/>
        <w:autoSpaceDN w:val="0"/>
        <w:adjustRightInd w:val="0"/>
        <w:spacing w:line="278" w:lineRule="exact"/>
        <w:rPr>
          <w:rFonts w:ascii="ＭＳ 明朝" w:eastAsia="ＭＳ 明朝" w:hAnsi="ＭＳ 明朝" w:cs="Times New Roman"/>
          <w:kern w:val="0"/>
          <w:szCs w:val="20"/>
          <w14:ligatures w14:val="none"/>
        </w:rPr>
      </w:pPr>
      <w:r w:rsidRPr="00CE7E66">
        <w:rPr>
          <w:rFonts w:ascii="Times New Roman" w:eastAsia="HG丸ｺﾞｼｯｸM-PRO" w:hAnsi="Times New Roman" w:cs="Times New Roman"/>
          <w:noProof/>
          <w:kern w:val="0"/>
          <w:szCs w:val="20"/>
          <w14:ligatures w14:val="none"/>
        </w:rPr>
        <mc:AlternateContent>
          <mc:Choice Requires="wps">
            <w:drawing>
              <wp:anchor distT="0" distB="0" distL="114300" distR="114300" simplePos="0" relativeHeight="251678720" behindDoc="0" locked="0" layoutInCell="1" allowOverlap="1" wp14:anchorId="258A8532" wp14:editId="7E89975E">
                <wp:simplePos x="0" y="0"/>
                <wp:positionH relativeFrom="column">
                  <wp:posOffset>3918585</wp:posOffset>
                </wp:positionH>
                <wp:positionV relativeFrom="paragraph">
                  <wp:posOffset>90170</wp:posOffset>
                </wp:positionV>
                <wp:extent cx="1772920" cy="9525"/>
                <wp:effectExtent l="0" t="0" r="17780" b="28575"/>
                <wp:wrapNone/>
                <wp:docPr id="9" name="直線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772920" cy="9525"/>
                        </a:xfrm>
                        <a:prstGeom prst="line">
                          <a:avLst/>
                        </a:prstGeom>
                        <a:noFill/>
                        <a:ln w="9525">
                          <a:solidFill>
                            <a:sysClr val="windowText" lastClr="000000"/>
                          </a:solidFill>
                          <a:prstDash val="dash"/>
                          <a:miter/>
                        </a:ln>
                      </wps:spPr>
                      <wps:bodyPr/>
                    </wps:wsp>
                  </a:graphicData>
                </a:graphic>
                <wp14:sizeRelH relativeFrom="page">
                  <wp14:pctWidth>0</wp14:pctWidth>
                </wp14:sizeRelH>
                <wp14:sizeRelV relativeFrom="page">
                  <wp14:pctHeight>0</wp14:pctHeight>
                </wp14:sizeRelV>
              </wp:anchor>
            </w:drawing>
          </mc:Choice>
          <mc:Fallback>
            <w:pict>
              <v:line w14:anchorId="1DF65C3A" id="直線コネクタ 9" o:spid="_x0000_s1026" style="position:absolute;left:0;text-align:lef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8.55pt,7.1pt" to="448.1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" strokecolor="windowText">
                <v:stroke dashstyle="dash" joinstyle="miter"/>
                <o:lock v:ext="edit" shapetype="f"/>
              </v:line>
            </w:pict>
          </mc:Fallback>
        </mc:AlternateContent>
      </w:r>
      <w:r w:rsidRPr="00CE7E66">
        <w:rPr>
          <w:rFonts w:ascii="Times New Roman" w:eastAsia="HG丸ｺﾞｼｯｸM-PRO" w:hAnsi="Times New Roman" w:cs="Times New Roman"/>
          <w:noProof/>
          <w:kern w:val="0"/>
          <w:szCs w:val="20"/>
          <w14:ligatures w14:val="none"/>
        </w:rPr>
        <mc:AlternateContent>
          <mc:Choice Requires="wps">
            <w:drawing>
              <wp:anchor distT="4294967295" distB="4294967295" distL="114300" distR="114300" simplePos="0" relativeHeight="251676672" behindDoc="0" locked="0" layoutInCell="1" allowOverlap="1" wp14:anchorId="4A79D8BB" wp14:editId="754F6604">
                <wp:simplePos x="0" y="0"/>
                <wp:positionH relativeFrom="column">
                  <wp:posOffset>3403600</wp:posOffset>
                </wp:positionH>
                <wp:positionV relativeFrom="paragraph">
                  <wp:posOffset>280670</wp:posOffset>
                </wp:positionV>
                <wp:extent cx="2190750" cy="0"/>
                <wp:effectExtent l="0" t="0" r="0" b="0"/>
                <wp:wrapNone/>
                <wp:docPr id="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190750" cy="0"/>
                        </a:xfrm>
                        <a:prstGeom prst="line">
                          <a:avLst/>
                        </a:prstGeom>
                        <a:noFill/>
                        <a:ln w="9525">
                          <a:solidFill>
                            <a:sysClr val="windowText" lastClr="000000"/>
                          </a:solidFill>
                          <a:prstDash val="dash"/>
                          <a:miter/>
                        </a:ln>
                      </wps:spPr>
                      <wps:bodyPr/>
                    </wps:wsp>
                  </a:graphicData>
                </a:graphic>
                <wp14:sizeRelH relativeFrom="page">
                  <wp14:pctWidth>0</wp14:pctWidth>
                </wp14:sizeRelH>
                <wp14:sizeRelV relativeFrom="page">
                  <wp14:pctHeight>0</wp14:pctHeight>
                </wp14:sizeRelV>
              </wp:anchor>
            </w:drawing>
          </mc:Choice>
          <mc:Fallback>
            <w:pict>
              <v:line w14:anchorId="297CC839" id="直線コネクタ 5" o:spid="_x0000_s1026" style="position:absolute;left:0;text-align:left;flip:x;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8pt,22.1pt" to="440.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" strokecolor="windowText">
                <v:stroke dashstyle="dash" joinstyle="miter"/>
                <o:lock v:ext="edit" shapetype="f"/>
              </v:line>
            </w:pict>
          </mc:Fallback>
        </mc:AlternateContent>
      </w:r>
      <w:r w:rsidR="000B4784" w:rsidRPr="00CE7E66">
        <w:rPr>
          <w:rFonts w:ascii="Times New Roman" w:eastAsia="HG丸ｺﾞｼｯｸM-PRO" w:hAnsi="Times New Roman" w:cs="Times New Roman"/>
          <w:noProof/>
          <w:kern w:val="0"/>
          <w:szCs w:val="20"/>
          <w14:ligatures w14:val="none"/>
        </w:rPr>
        <mc:AlternateContent>
          <mc:Choice Requires="wps">
            <w:drawing>
              <wp:anchor distT="4294967295" distB="4294967295" distL="114300" distR="114300" simplePos="0" relativeHeight="251679744" behindDoc="0" locked="0" layoutInCell="1" allowOverlap="1" wp14:anchorId="6F70E8CE" wp14:editId="2E294334">
                <wp:simplePos x="0" y="0"/>
                <wp:positionH relativeFrom="column">
                  <wp:posOffset>2045335</wp:posOffset>
                </wp:positionH>
                <wp:positionV relativeFrom="paragraph">
                  <wp:posOffset>276860</wp:posOffset>
                </wp:positionV>
                <wp:extent cx="133350" cy="0"/>
                <wp:effectExtent l="0" t="0" r="0" b="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0" cy="0"/>
                        </a:xfrm>
                        <a:prstGeom prst="line">
                          <a:avLst/>
                        </a:prstGeom>
                        <a:noFill/>
                        <a:ln w="9525">
                          <a:solidFill>
                            <a:sysClr val="windowText" lastClr="000000"/>
                          </a:solidFill>
                          <a:miter/>
                        </a:ln>
                      </wps:spPr>
                      <wps:bodyPr/>
                    </wps:wsp>
                  </a:graphicData>
                </a:graphic>
                <wp14:sizeRelH relativeFrom="page">
                  <wp14:pctWidth>0</wp14:pctWidth>
                </wp14:sizeRelH>
                <wp14:sizeRelV relativeFrom="page">
                  <wp14:pctHeight>0</wp14:pctHeight>
                </wp14:sizeRelV>
              </wp:anchor>
            </w:drawing>
          </mc:Choice>
          <mc:Fallback>
            <w:pict>
              <v:line w14:anchorId="35AFE9B2" id="直線コネクタ 2" o:spid="_x0000_s1026" style="position:absolute;left:0;text-align:left;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1.05pt,21.8pt" to="171.5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" strokecolor="windowText">
                <v:stroke joinstyle="miter"/>
                <o:lock v:ext="edit" shapetype="f"/>
              </v:line>
            </w:pict>
          </mc:Fallback>
        </mc:AlternateContent>
      </w:r>
      <w:r w:rsidR="000B4784" w:rsidRPr="00CE7E66">
        <w:rPr>
          <w:rFonts w:ascii="Times New Roman" w:eastAsia="HG丸ｺﾞｼｯｸM-PRO" w:hAnsi="Times New Roman" w:cs="Times New Roman"/>
          <w:noProof/>
          <w:kern w:val="0"/>
          <w:szCs w:val="20"/>
          <w14:ligatures w14:val="none"/>
        </w:rPr>
        <mc:AlternateContent>
          <mc:Choice Requires="wps">
            <w:drawing>
              <wp:anchor distT="0" distB="0" distL="114300" distR="114300" simplePos="0" relativeHeight="251661312" behindDoc="0" locked="0" layoutInCell="1" allowOverlap="1" wp14:anchorId="6C7D7F53" wp14:editId="5C01C8FA">
                <wp:simplePos x="0" y="0"/>
                <wp:positionH relativeFrom="column">
                  <wp:posOffset>889636</wp:posOffset>
                </wp:positionH>
                <wp:positionV relativeFrom="paragraph">
                  <wp:posOffset>90170</wp:posOffset>
                </wp:positionV>
                <wp:extent cx="0" cy="542925"/>
                <wp:effectExtent l="0" t="0" r="38100" b="28575"/>
                <wp:wrapNone/>
                <wp:docPr id="1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42925"/>
                        </a:xfrm>
                        <a:prstGeom prst="line">
                          <a:avLst/>
                        </a:prstGeom>
                        <a:noFill/>
                        <a:ln w="9525">
                          <a:solidFill>
                            <a:sysClr val="windowText" lastClr="000000"/>
                          </a:solidFill>
                          <a:miter/>
                        </a:ln>
                      </wps:spPr>
                      <wps:bodyPr/>
                    </wps:wsp>
                  </a:graphicData>
                </a:graphic>
                <wp14:sizeRelH relativeFrom="page">
                  <wp14:pctWidth>0</wp14:pctWidth>
                </wp14:sizeRelH>
                <wp14:sizeRelV relativeFrom="page">
                  <wp14:pctHeight>0</wp14:pctHeight>
                </wp14:sizeRelV>
              </wp:anchor>
            </w:drawing>
          </mc:Choice>
          <mc:Fallback>
            <w:pict>
              <v:line w14:anchorId="5E7E9202" id="直線コネクタ 10"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05pt,7.1pt" to="70.05pt,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" strokecolor="windowText">
                <v:stroke joinstyle="miter"/>
                <o:lock v:ext="edit" shapetype="f"/>
              </v:line>
            </w:pict>
          </mc:Fallback>
        </mc:AlternateContent>
      </w:r>
      <w:r w:rsidR="000B4784" w:rsidRPr="00CE7E66">
        <w:rPr>
          <w:rFonts w:ascii="Times New Roman" w:eastAsia="HG丸ｺﾞｼｯｸM-PRO" w:hAnsi="Times New Roman" w:cs="Times New Roman"/>
          <w:noProof/>
          <w:kern w:val="0"/>
          <w:szCs w:val="20"/>
          <w14:ligatures w14:val="none"/>
        </w:rPr>
        <mc:AlternateContent>
          <mc:Choice Requires="wps">
            <w:drawing>
              <wp:anchor distT="4294967295" distB="4294967295" distL="114300" distR="114300" simplePos="0" relativeHeight="251668480" behindDoc="0" locked="0" layoutInCell="1" allowOverlap="1" wp14:anchorId="4E249453" wp14:editId="699EDD81">
                <wp:simplePos x="0" y="0"/>
                <wp:positionH relativeFrom="column">
                  <wp:posOffset>3140710</wp:posOffset>
                </wp:positionH>
                <wp:positionV relativeFrom="paragraph">
                  <wp:posOffset>105409</wp:posOffset>
                </wp:positionV>
                <wp:extent cx="133350" cy="0"/>
                <wp:effectExtent l="0" t="0" r="0" b="0"/>
                <wp:wrapNone/>
                <wp:docPr id="8" name="直線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0" cy="0"/>
                        </a:xfrm>
                        <a:prstGeom prst="line">
                          <a:avLst/>
                        </a:prstGeom>
                        <a:noFill/>
                        <a:ln w="9525">
                          <a:solidFill>
                            <a:sysClr val="windowText" lastClr="000000"/>
                          </a:solidFill>
                          <a:miter/>
                        </a:ln>
                      </wps:spPr>
                      <wps:bodyPr/>
                    </wps:wsp>
                  </a:graphicData>
                </a:graphic>
                <wp14:sizeRelH relativeFrom="page">
                  <wp14:pctWidth>0</wp14:pctWidth>
                </wp14:sizeRelH>
                <wp14:sizeRelV relativeFrom="page">
                  <wp14:pctHeight>0</wp14:pctHeight>
                </wp14:sizeRelV>
              </wp:anchor>
            </w:drawing>
          </mc:Choice>
          <mc:Fallback>
            <w:pict>
              <v:line w14:anchorId="50C1D088" id="直線コネクタ 8" o:spid="_x0000_s1026" style="position:absolute;left:0;text-align:left;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7.3pt,8.3pt" to="257.8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" strokecolor="windowText">
                <v:stroke joinstyle="miter"/>
                <o:lock v:ext="edit" shapetype="f"/>
              </v:line>
            </w:pict>
          </mc:Fallback>
        </mc:AlternateContent>
      </w:r>
      <w:r w:rsidR="000B4784" w:rsidRPr="00CE7E66">
        <w:rPr>
          <w:rFonts w:ascii="Times New Roman" w:eastAsia="HG丸ｺﾞｼｯｸM-PRO" w:hAnsi="Times New Roman" w:cs="Times New Roman"/>
          <w:noProof/>
          <w:kern w:val="0"/>
          <w:szCs w:val="20"/>
          <w14:ligatures w14:val="none"/>
        </w:rPr>
        <mc:AlternateContent>
          <mc:Choice Requires="wps">
            <w:drawing>
              <wp:anchor distT="4294967295" distB="4294967295" distL="114300" distR="114300" simplePos="0" relativeHeight="251666432" behindDoc="0" locked="0" layoutInCell="1" allowOverlap="1" wp14:anchorId="6C5B00BA" wp14:editId="7DC628F5">
                <wp:simplePos x="0" y="0"/>
                <wp:positionH relativeFrom="column">
                  <wp:posOffset>1795780</wp:posOffset>
                </wp:positionH>
                <wp:positionV relativeFrom="paragraph">
                  <wp:posOffset>94614</wp:posOffset>
                </wp:positionV>
                <wp:extent cx="261620" cy="0"/>
                <wp:effectExtent l="0" t="0" r="0" b="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1620" cy="0"/>
                        </a:xfrm>
                        <a:prstGeom prst="line">
                          <a:avLst/>
                        </a:prstGeom>
                        <a:noFill/>
                        <a:ln w="9525">
                          <a:solidFill>
                            <a:sysClr val="windowText" lastClr="000000"/>
                          </a:solidFill>
                          <a:miter/>
                        </a:ln>
                      </wps:spPr>
                      <wps:bodyPr/>
                    </wps:wsp>
                  </a:graphicData>
                </a:graphic>
                <wp14:sizeRelH relativeFrom="page">
                  <wp14:pctWidth>0</wp14:pctWidth>
                </wp14:sizeRelH>
                <wp14:sizeRelV relativeFrom="page">
                  <wp14:pctHeight>0</wp14:pctHeight>
                </wp14:sizeRelV>
              </wp:anchor>
            </w:drawing>
          </mc:Choice>
          <mc:Fallback>
            <w:pict>
              <v:line w14:anchorId="13C82B2B" id="直線コネクタ 7" o:spid="_x0000_s1026" style="position:absolute;left:0;text-align:left;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4pt,7.45pt" to="162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" strokecolor="windowText">
                <v:stroke joinstyle="miter"/>
                <o:lock v:ext="edit" shapetype="f"/>
              </v:line>
            </w:pict>
          </mc:Fallback>
        </mc:AlternateContent>
      </w:r>
      <w:r w:rsidR="000B4784" w:rsidRPr="00CE7E66">
        <w:rPr>
          <w:rFonts w:ascii="Times New Roman" w:eastAsia="HG丸ｺﾞｼｯｸM-PRO" w:hAnsi="Times New Roman" w:cs="Times New Roman"/>
          <w:noProof/>
          <w:kern w:val="0"/>
          <w:szCs w:val="20"/>
          <w14:ligatures w14:val="none"/>
        </w:rPr>
        <mc:AlternateContent>
          <mc:Choice Requires="wps">
            <w:drawing>
              <wp:anchor distT="4294967295" distB="4294967295" distL="114300" distR="114300" simplePos="0" relativeHeight="251659264" behindDoc="0" locked="0" layoutInCell="1" allowOverlap="1" wp14:anchorId="7A37D1D5" wp14:editId="03DA0DB0">
                <wp:simplePos x="0" y="0"/>
                <wp:positionH relativeFrom="column">
                  <wp:posOffset>901700</wp:posOffset>
                </wp:positionH>
                <wp:positionV relativeFrom="paragraph">
                  <wp:posOffset>95884</wp:posOffset>
                </wp:positionV>
                <wp:extent cx="133350" cy="0"/>
                <wp:effectExtent l="0" t="0" r="0" b="0"/>
                <wp:wrapNone/>
                <wp:docPr id="6"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0" cy="0"/>
                        </a:xfrm>
                        <a:prstGeom prst="line">
                          <a:avLst/>
                        </a:prstGeom>
                        <a:noFill/>
                        <a:ln w="9525">
                          <a:solidFill>
                            <a:sysClr val="windowText" lastClr="000000"/>
                          </a:solidFill>
                          <a:miter/>
                        </a:ln>
                      </wps:spPr>
                      <wps:bodyPr/>
                    </wps:wsp>
                  </a:graphicData>
                </a:graphic>
                <wp14:sizeRelH relativeFrom="page">
                  <wp14:pctWidth>0</wp14:pctWidth>
                </wp14:sizeRelH>
                <wp14:sizeRelV relativeFrom="page">
                  <wp14:pctHeight>0</wp14:pctHeight>
                </wp14:sizeRelV>
              </wp:anchor>
            </w:drawing>
          </mc:Choice>
          <mc:Fallback>
            <w:pict>
              <v:line w14:anchorId="147C412F" id="直線コネクタ 6"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pt,7.55pt" to="81.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" strokecolor="windowText">
                <v:stroke joinstyle="miter"/>
                <o:lock v:ext="edit" shapetype="f"/>
              </v:line>
            </w:pict>
          </mc:Fallback>
        </mc:AlternateContent>
      </w:r>
      <w:r w:rsidR="000B4784" w:rsidRPr="00CE7E66">
        <w:rPr>
          <w:rFonts w:ascii="ＭＳ 明朝" w:eastAsia="ＭＳ 明朝" w:hAnsi="ＭＳ 明朝" w:cs="Times New Roman" w:hint="eastAsia"/>
          <w:kern w:val="0"/>
          <w:szCs w:val="20"/>
          <w14:ligatures w14:val="none"/>
        </w:rPr>
        <w:t xml:space="preserve">　　　　　　　　工事価格　　　　　　　　　　</w:t>
      </w:r>
      <w:r w:rsidRPr="00CE7E66">
        <w:rPr>
          <w:rFonts w:ascii="ＭＳ 明朝" w:eastAsia="ＭＳ 明朝" w:hAnsi="ＭＳ 明朝" w:cs="Times New Roman" w:hint="eastAsia"/>
          <w:kern w:val="0"/>
          <w:szCs w:val="20"/>
          <w14:ligatures w14:val="none"/>
        </w:rPr>
        <w:t xml:space="preserve">　　</w:t>
      </w:r>
      <w:r w:rsidR="000B4784" w:rsidRPr="00CE7E66">
        <w:rPr>
          <w:rFonts w:ascii="ＭＳ 明朝" w:eastAsia="ＭＳ 明朝" w:hAnsi="ＭＳ 明朝" w:cs="Times New Roman" w:hint="eastAsia"/>
          <w:kern w:val="0"/>
          <w:szCs w:val="20"/>
          <w14:ligatures w14:val="none"/>
        </w:rPr>
        <w:t xml:space="preserve">現場管理費　　　　　　　　　　　　　共通費　　　　　　　　　　　　　　</w:t>
      </w:r>
      <w:r w:rsidRPr="00CE7E66">
        <w:rPr>
          <w:rFonts w:ascii="ＭＳ 明朝" w:eastAsia="ＭＳ 明朝" w:hAnsi="ＭＳ 明朝" w:cs="Times New Roman" w:hint="eastAsia"/>
          <w:kern w:val="0"/>
          <w:szCs w:val="20"/>
          <w14:ligatures w14:val="none"/>
        </w:rPr>
        <w:t xml:space="preserve">　　</w:t>
      </w:r>
      <w:r w:rsidR="000B4784" w:rsidRPr="00CE7E66">
        <w:rPr>
          <w:rFonts w:ascii="ＭＳ 明朝" w:eastAsia="ＭＳ 明朝" w:hAnsi="ＭＳ 明朝" w:cs="Times New Roman" w:hint="eastAsia"/>
          <w:kern w:val="0"/>
          <w:szCs w:val="20"/>
          <w14:ligatures w14:val="none"/>
        </w:rPr>
        <w:t xml:space="preserve">　一般管理費等</w:t>
      </w:r>
    </w:p>
    <w:p w14:paraId="62E4F24A" w14:textId="6D930CEF" w:rsidR="000B4784" w:rsidRPr="00CE7E66" w:rsidRDefault="000B4784" w:rsidP="000B4784">
      <w:pPr>
        <w:wordWrap w:val="0"/>
        <w:autoSpaceDE w:val="0"/>
        <w:autoSpaceDN w:val="0"/>
        <w:adjustRightInd w:val="0"/>
        <w:spacing w:line="278" w:lineRule="exact"/>
        <w:rPr>
          <w:rFonts w:ascii="ＭＳ 明朝" w:eastAsia="ＭＳ 明朝" w:hAnsi="ＭＳ 明朝" w:cs="Times New Roman"/>
          <w:kern w:val="0"/>
          <w:szCs w:val="20"/>
          <w14:ligatures w14:val="none"/>
        </w:rPr>
      </w:pPr>
      <w:r w:rsidRPr="00CE7E66">
        <w:rPr>
          <w:rFonts w:ascii="Times New Roman" w:eastAsia="HG丸ｺﾞｼｯｸM-PRO" w:hAnsi="Times New Roman" w:cs="Times New Roman"/>
          <w:noProof/>
          <w:kern w:val="0"/>
          <w:szCs w:val="20"/>
          <w14:ligatures w14:val="none"/>
        </w:rPr>
        <mc:AlternateContent>
          <mc:Choice Requires="wps">
            <w:drawing>
              <wp:anchor distT="4294967295" distB="4294967295" distL="114300" distR="114300" simplePos="0" relativeHeight="251664384" behindDoc="0" locked="0" layoutInCell="1" allowOverlap="1" wp14:anchorId="3F7C5D9E" wp14:editId="3D6419EC">
                <wp:simplePos x="0" y="0"/>
                <wp:positionH relativeFrom="column">
                  <wp:posOffset>2038985</wp:posOffset>
                </wp:positionH>
                <wp:positionV relativeFrom="paragraph">
                  <wp:posOffset>93979</wp:posOffset>
                </wp:positionV>
                <wp:extent cx="152400" cy="0"/>
                <wp:effectExtent l="0" t="0" r="0" b="0"/>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 cy="0"/>
                        </a:xfrm>
                        <a:prstGeom prst="line">
                          <a:avLst/>
                        </a:prstGeom>
                        <a:noFill/>
                        <a:ln w="9525">
                          <a:solidFill>
                            <a:sysClr val="windowText" lastClr="000000"/>
                          </a:solidFill>
                          <a:miter/>
                        </a:ln>
                      </wps:spPr>
                      <wps:bodyPr/>
                    </wps:wsp>
                  </a:graphicData>
                </a:graphic>
                <wp14:sizeRelH relativeFrom="page">
                  <wp14:pctWidth>0</wp14:pctWidth>
                </wp14:sizeRelH>
                <wp14:sizeRelV relativeFrom="page">
                  <wp14:pctHeight>0</wp14:pctHeight>
                </wp14:sizeRelV>
              </wp:anchor>
            </w:drawing>
          </mc:Choice>
          <mc:Fallback>
            <w:pict>
              <v:line w14:anchorId="39CE2A55" id="直線コネクタ 4" o:spid="_x0000_s1026" style="position:absolute;left:0;text-align:left;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0.55pt,7.4pt" to="172.5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" strokecolor="windowText">
                <v:stroke joinstyle="miter"/>
                <o:lock v:ext="edit" shapetype="f"/>
              </v:line>
            </w:pict>
          </mc:Fallback>
        </mc:AlternateContent>
      </w:r>
      <w:r w:rsidRPr="00CE7E66">
        <w:rPr>
          <w:rFonts w:ascii="Times New Roman" w:eastAsia="HG丸ｺﾞｼｯｸM-PRO" w:hAnsi="Times New Roman" w:cs="Times New Roman"/>
          <w:noProof/>
          <w:kern w:val="0"/>
          <w:szCs w:val="20"/>
          <w14:ligatures w14:val="none"/>
        </w:rPr>
        <mc:AlternateContent>
          <mc:Choice Requires="wps">
            <w:drawing>
              <wp:anchor distT="4294967295" distB="4294967295" distL="114300" distR="114300" simplePos="0" relativeHeight="251662336" behindDoc="0" locked="0" layoutInCell="1" allowOverlap="1" wp14:anchorId="21204E84" wp14:editId="7DDC5714">
                <wp:simplePos x="0" y="0"/>
                <wp:positionH relativeFrom="column">
                  <wp:posOffset>739775</wp:posOffset>
                </wp:positionH>
                <wp:positionV relativeFrom="paragraph">
                  <wp:posOffset>81279</wp:posOffset>
                </wp:positionV>
                <wp:extent cx="133350" cy="0"/>
                <wp:effectExtent l="0" t="0" r="0" b="0"/>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0" cy="0"/>
                        </a:xfrm>
                        <a:prstGeom prst="line">
                          <a:avLst/>
                        </a:prstGeom>
                        <a:noFill/>
                        <a:ln w="9525">
                          <a:solidFill>
                            <a:sysClr val="windowText" lastClr="000000"/>
                          </a:solidFill>
                          <a:miter/>
                        </a:ln>
                      </wps:spPr>
                      <wps:bodyPr/>
                    </wps:wsp>
                  </a:graphicData>
                </a:graphic>
                <wp14:sizeRelH relativeFrom="page">
                  <wp14:pctWidth>0</wp14:pctWidth>
                </wp14:sizeRelH>
                <wp14:sizeRelV relativeFrom="page">
                  <wp14:pctHeight>0</wp14:pctHeight>
                </wp14:sizeRelV>
              </wp:anchor>
            </w:drawing>
          </mc:Choice>
          <mc:Fallback>
            <w:pict>
              <v:line w14:anchorId="70C0A329" id="直線コネクタ 3" o:spid="_x0000_s1026" style="position:absolute;left:0;text-align:left;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25pt,6.4pt" to="68.7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" strokecolor="windowText">
                <v:stroke joinstyle="miter"/>
                <o:lock v:ext="edit" shapetype="f"/>
              </v:line>
            </w:pict>
          </mc:Fallback>
        </mc:AlternateContent>
      </w:r>
      <w:r w:rsidRPr="00CE7E66">
        <w:rPr>
          <w:rFonts w:ascii="ＭＳ 明朝" w:eastAsia="ＭＳ 明朝" w:hAnsi="ＭＳ 明朝" w:cs="Times New Roman" w:hint="eastAsia"/>
          <w:kern w:val="0"/>
          <w:szCs w:val="20"/>
          <w14:ligatures w14:val="none"/>
        </w:rPr>
        <w:t xml:space="preserve">　工事費　　　　　　　　　　　　　各種負担金等</w:t>
      </w:r>
    </w:p>
    <w:p w14:paraId="05AA174B" w14:textId="1205EB61" w:rsidR="000B4784" w:rsidRPr="00CE7E66" w:rsidRDefault="000B4784" w:rsidP="000B4784">
      <w:pPr>
        <w:wordWrap w:val="0"/>
        <w:autoSpaceDE w:val="0"/>
        <w:autoSpaceDN w:val="0"/>
        <w:adjustRightInd w:val="0"/>
        <w:spacing w:line="278" w:lineRule="exac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 xml:space="preserve">　　　　　　　　</w:t>
      </w:r>
      <w:r w:rsidRPr="00CE7E66">
        <w:rPr>
          <w:rFonts w:ascii="Times New Roman" w:eastAsia="HG丸ｺﾞｼｯｸM-PRO" w:hAnsi="Times New Roman" w:cs="Times New Roman"/>
          <w:noProof/>
          <w:kern w:val="0"/>
          <w:szCs w:val="20"/>
          <w14:ligatures w14:val="none"/>
        </w:rPr>
        <mc:AlternateContent>
          <mc:Choice Requires="wps">
            <w:drawing>
              <wp:anchor distT="4294967295" distB="4294967295" distL="114300" distR="114300" simplePos="0" relativeHeight="251660288" behindDoc="0" locked="0" layoutInCell="1" allowOverlap="1" wp14:anchorId="59A01248" wp14:editId="637F29E1">
                <wp:simplePos x="0" y="0"/>
                <wp:positionH relativeFrom="column">
                  <wp:posOffset>885825</wp:posOffset>
                </wp:positionH>
                <wp:positionV relativeFrom="paragraph">
                  <wp:posOffset>86994</wp:posOffset>
                </wp:positionV>
                <wp:extent cx="133350" cy="0"/>
                <wp:effectExtent l="0" t="0" r="0" b="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0" cy="0"/>
                        </a:xfrm>
                        <a:prstGeom prst="line">
                          <a:avLst/>
                        </a:prstGeom>
                        <a:noFill/>
                        <a:ln w="9525">
                          <a:solidFill>
                            <a:sysClr val="windowText" lastClr="000000"/>
                          </a:solidFill>
                          <a:miter/>
                        </a:ln>
                      </wps:spPr>
                      <wps:bodyPr/>
                    </wps:wsp>
                  </a:graphicData>
                </a:graphic>
                <wp14:sizeRelH relativeFrom="page">
                  <wp14:pctWidth>0</wp14:pctWidth>
                </wp14:sizeRelH>
                <wp14:sizeRelV relativeFrom="page">
                  <wp14:pctHeight>0</wp14:pctHeight>
                </wp14:sizeRelV>
              </wp:anchor>
            </w:drawing>
          </mc:Choice>
          <mc:Fallback>
            <w:pict>
              <v:line w14:anchorId="2B902732" id="直線コネクタ 1"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75pt,6.85pt" to="80.2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" strokecolor="windowText">
                <v:stroke joinstyle="miter"/>
                <o:lock v:ext="edit" shapetype="f"/>
              </v:line>
            </w:pict>
          </mc:Fallback>
        </mc:AlternateContent>
      </w:r>
      <w:r w:rsidRPr="00CE7E66">
        <w:rPr>
          <w:rFonts w:ascii="ＭＳ 明朝" w:eastAsia="ＭＳ 明朝" w:hAnsi="ＭＳ 明朝" w:cs="Times New Roman" w:hint="eastAsia"/>
          <w:kern w:val="0"/>
          <w:szCs w:val="20"/>
          <w14:ligatures w14:val="none"/>
        </w:rPr>
        <w:t xml:space="preserve">消費税等相当額　　</w:t>
      </w:r>
    </w:p>
    <w:p w14:paraId="46A2C045" w14:textId="77777777" w:rsidR="000B4784" w:rsidRPr="00CE7E66" w:rsidRDefault="000B4784" w:rsidP="000B4784">
      <w:pPr>
        <w:wordWrap w:val="0"/>
        <w:autoSpaceDE w:val="0"/>
        <w:autoSpaceDN w:val="0"/>
        <w:adjustRightInd w:val="0"/>
        <w:spacing w:line="278" w:lineRule="exact"/>
        <w:rPr>
          <w:rFonts w:ascii="ＭＳ 明朝" w:eastAsia="ＭＳ 明朝" w:hAnsi="ＭＳ 明朝" w:cs="Times New Roman"/>
          <w:kern w:val="0"/>
          <w:szCs w:val="20"/>
          <w14:ligatures w14:val="none"/>
        </w:rPr>
      </w:pPr>
    </w:p>
    <w:p w14:paraId="694C3B76" w14:textId="77777777" w:rsidR="000B4784" w:rsidRPr="00822E99" w:rsidRDefault="000B4784" w:rsidP="000B4784">
      <w:pPr>
        <w:wordWrap w:val="0"/>
        <w:autoSpaceDE w:val="0"/>
        <w:autoSpaceDN w:val="0"/>
        <w:adjustRightInd w:val="0"/>
        <w:spacing w:line="278" w:lineRule="exact"/>
        <w:rPr>
          <w:rFonts w:ascii="ＭＳ ゴシック" w:eastAsia="ＭＳ ゴシック" w:hAnsi="ＭＳ ゴシック" w:cs="Times New Roman"/>
          <w:kern w:val="0"/>
          <w:szCs w:val="20"/>
          <w14:ligatures w14:val="none"/>
        </w:rPr>
      </w:pPr>
      <w:r w:rsidRPr="00822E99">
        <w:rPr>
          <w:rFonts w:ascii="ＭＳ ゴシック" w:eastAsia="ＭＳ ゴシック" w:hAnsi="ＭＳ ゴシック" w:cs="Times New Roman" w:hint="eastAsia"/>
          <w:kern w:val="0"/>
          <w:szCs w:val="20"/>
          <w14:ligatures w14:val="none"/>
        </w:rPr>
        <w:t>（工事費の区分等）</w:t>
      </w:r>
    </w:p>
    <w:p w14:paraId="133A257B" w14:textId="77777777" w:rsidR="002E317D" w:rsidRPr="00CE7E66" w:rsidRDefault="000B4784" w:rsidP="002E317D">
      <w:pPr>
        <w:wordWrap w:val="0"/>
        <w:autoSpaceDE w:val="0"/>
        <w:autoSpaceDN w:val="0"/>
        <w:adjustRightInd w:val="0"/>
        <w:spacing w:line="278" w:lineRule="exact"/>
        <w:ind w:leftChars="100" w:left="633" w:hangingChars="200" w:hanging="422"/>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３　工事費は、直接工事費、共通費、各種負担金等及び消費税等相当額に区分して積算する。直接</w:t>
      </w:r>
    </w:p>
    <w:p w14:paraId="21161235" w14:textId="77777777" w:rsidR="00D14E56" w:rsidRPr="00CE7E66" w:rsidRDefault="000B4784" w:rsidP="002E317D">
      <w:pPr>
        <w:wordWrap w:val="0"/>
        <w:autoSpaceDE w:val="0"/>
        <w:autoSpaceDN w:val="0"/>
        <w:adjustRightInd w:val="0"/>
        <w:spacing w:line="278" w:lineRule="exact"/>
        <w:ind w:leftChars="200" w:left="633" w:hangingChars="100" w:hanging="211"/>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工事費については、必要に応じ建築工事、電気設備工事、機械設備工事及び昇降機設備工事に区</w:t>
      </w:r>
    </w:p>
    <w:p w14:paraId="499E4236" w14:textId="5247A1C6" w:rsidR="000B4784" w:rsidRPr="00CE7E66" w:rsidRDefault="000B4784" w:rsidP="002E317D">
      <w:pPr>
        <w:wordWrap w:val="0"/>
        <w:autoSpaceDE w:val="0"/>
        <w:autoSpaceDN w:val="0"/>
        <w:adjustRightInd w:val="0"/>
        <w:spacing w:line="278" w:lineRule="exact"/>
        <w:ind w:leftChars="200" w:left="633" w:hangingChars="100" w:hanging="211"/>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分し、共通費については、共通仮設費、現場管理費及び一般管理費等に区分する。</w:t>
      </w:r>
    </w:p>
    <w:p w14:paraId="575F00BC" w14:textId="6AB6AB31" w:rsidR="000B4784" w:rsidRPr="00CE7E66" w:rsidRDefault="00CE7E66" w:rsidP="00CE7E66">
      <w:pPr>
        <w:wordWrap w:val="0"/>
        <w:autoSpaceDE w:val="0"/>
        <w:autoSpaceDN w:val="0"/>
        <w:adjustRightInd w:val="0"/>
        <w:spacing w:line="278" w:lineRule="exact"/>
        <w:ind w:leftChars="200" w:left="422" w:firstLineChars="100" w:firstLine="211"/>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なお、工事費内訳書は、「公共建築工事内訳書標準書式（建築工事編）（令和７年</w:t>
      </w:r>
      <w:r w:rsidRPr="00CE7E66">
        <w:rPr>
          <w:rFonts w:ascii="ＭＳ 明朝" w:eastAsia="ＭＳ 明朝" w:hAnsi="ＭＳ 明朝" w:cs="Times New Roman"/>
          <w:kern w:val="0"/>
          <w:szCs w:val="20"/>
          <w14:ligatures w14:val="none"/>
        </w:rPr>
        <w:t>12月改定）」（国土交通省大臣官房官庁営繕部）及び「公共建築工事内訳書標準書式（設備工事編）（令和８年版）」（国土交通省大臣官房官庁営繕部）に準ずる。ただし、「その他（公共工事の入札及び契約の適正化の促進に関する法律第12条及び第13条関連）」</w:t>
      </w:r>
      <w:r>
        <w:rPr>
          <w:rFonts w:ascii="ＭＳ 明朝" w:eastAsia="ＭＳ 明朝" w:hAnsi="ＭＳ 明朝" w:cs="Times New Roman" w:hint="eastAsia"/>
          <w:kern w:val="0"/>
          <w:szCs w:val="20"/>
          <w14:ligatures w14:val="none"/>
        </w:rPr>
        <w:t>の部分</w:t>
      </w:r>
      <w:r w:rsidRPr="00CE7E66">
        <w:rPr>
          <w:rFonts w:ascii="ＭＳ 明朝" w:eastAsia="ＭＳ 明朝" w:hAnsi="ＭＳ 明朝" w:cs="Times New Roman"/>
          <w:kern w:val="0"/>
          <w:szCs w:val="20"/>
          <w14:ligatures w14:val="none"/>
        </w:rPr>
        <w:t>については、現状の積算方式において材料費や労務費等を分離して算出することが困難であることから、当面の間、適用しない。</w:t>
      </w:r>
    </w:p>
    <w:p w14:paraId="72AC1472" w14:textId="77777777" w:rsidR="000B4784" w:rsidRPr="00CE7E66" w:rsidRDefault="000B4784" w:rsidP="000B4784">
      <w:pPr>
        <w:wordWrap w:val="0"/>
        <w:autoSpaceDE w:val="0"/>
        <w:autoSpaceDN w:val="0"/>
        <w:adjustRightInd w:val="0"/>
        <w:spacing w:line="278" w:lineRule="exact"/>
        <w:rPr>
          <w:rFonts w:ascii="ＭＳ 明朝" w:eastAsia="ＭＳ 明朝" w:hAnsi="ＭＳ 明朝" w:cs="Times New Roman"/>
          <w:kern w:val="0"/>
          <w:szCs w:val="20"/>
          <w14:ligatures w14:val="none"/>
        </w:rPr>
      </w:pPr>
    </w:p>
    <w:p w14:paraId="4E9945AF" w14:textId="77777777" w:rsidR="000B4784" w:rsidRPr="00822E99" w:rsidRDefault="000B4784" w:rsidP="000B4784">
      <w:pPr>
        <w:wordWrap w:val="0"/>
        <w:autoSpaceDE w:val="0"/>
        <w:autoSpaceDN w:val="0"/>
        <w:adjustRightInd w:val="0"/>
        <w:spacing w:line="278" w:lineRule="exact"/>
        <w:rPr>
          <w:rFonts w:ascii="ＭＳ ゴシック" w:eastAsia="ＭＳ ゴシック" w:hAnsi="ＭＳ ゴシック" w:cs="Times New Roman"/>
          <w:kern w:val="0"/>
          <w:szCs w:val="20"/>
          <w14:ligatures w14:val="none"/>
        </w:rPr>
      </w:pPr>
      <w:r w:rsidRPr="00822E99">
        <w:rPr>
          <w:rFonts w:ascii="ＭＳ ゴシック" w:eastAsia="ＭＳ ゴシック" w:hAnsi="ＭＳ ゴシック" w:cs="Times New Roman" w:hint="eastAsia"/>
          <w:kern w:val="0"/>
          <w:szCs w:val="20"/>
          <w14:ligatures w14:val="none"/>
        </w:rPr>
        <w:t>（直接工事費）</w:t>
      </w:r>
    </w:p>
    <w:p w14:paraId="6913368B" w14:textId="77777777" w:rsidR="000B4784" w:rsidRPr="00CE7E66" w:rsidRDefault="000B4784" w:rsidP="000B4784">
      <w:pPr>
        <w:wordWrap w:val="0"/>
        <w:autoSpaceDE w:val="0"/>
        <w:autoSpaceDN w:val="0"/>
        <w:adjustRightInd w:val="0"/>
        <w:spacing w:line="278" w:lineRule="exact"/>
        <w:ind w:leftChars="100" w:left="422" w:hangingChars="100" w:hanging="211"/>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４　直接工事費は、工事目的物を造るために直接必要とする費用で、直接仮設に要する費用を含み、その算定は次に掲げる各項による。なお、工事中に発生する材料の端材に価値のあるときは、その数量に有価額を乗じて算定した額を控除する。また、建設発生土処分費や発生材処分費は直接工事費に含む。</w:t>
      </w:r>
    </w:p>
    <w:p w14:paraId="212068E3" w14:textId="1E19BBB9" w:rsidR="000B4784" w:rsidRPr="00CE7E66" w:rsidRDefault="000B4784" w:rsidP="00CE7E66">
      <w:pPr>
        <w:wordWrap w:val="0"/>
        <w:autoSpaceDE w:val="0"/>
        <w:autoSpaceDN w:val="0"/>
        <w:adjustRightInd w:val="0"/>
        <w:spacing w:line="278" w:lineRule="exact"/>
        <w:ind w:leftChars="100" w:left="211" w:firstLineChars="100" w:firstLine="211"/>
        <w:rPr>
          <w:rFonts w:ascii="ＭＳ 明朝" w:eastAsia="ＭＳ 明朝" w:hAnsi="ＭＳ 明朝" w:cs="Times New Roman"/>
          <w:kern w:val="0"/>
          <w:szCs w:val="20"/>
          <w14:ligatures w14:val="none"/>
        </w:rPr>
      </w:pPr>
      <w:r w:rsidRPr="00CE7E66">
        <w:rPr>
          <w:rFonts w:ascii="ＭＳ 明朝" w:eastAsia="ＭＳ 明朝" w:hAnsi="ＭＳ 明朝" w:cs="Times New Roman"/>
          <w:kern w:val="0"/>
          <w:szCs w:val="20"/>
          <w14:ligatures w14:val="none"/>
        </w:rPr>
        <w:t>(</w:t>
      </w:r>
      <w:r w:rsidR="00CE7E66">
        <w:rPr>
          <w:rFonts w:ascii="ＭＳ 明朝" w:eastAsia="ＭＳ 明朝" w:hAnsi="ＭＳ 明朝" w:cs="Times New Roman" w:hint="eastAsia"/>
          <w:kern w:val="0"/>
          <w:szCs w:val="20"/>
          <w14:ligatures w14:val="none"/>
        </w:rPr>
        <w:t>１</w:t>
      </w:r>
      <w:r w:rsidRPr="00CE7E66">
        <w:rPr>
          <w:rFonts w:ascii="ＭＳ 明朝" w:eastAsia="ＭＳ 明朝" w:hAnsi="ＭＳ 明朝" w:cs="Times New Roman"/>
          <w:kern w:val="0"/>
          <w:szCs w:val="20"/>
          <w14:ligatures w14:val="none"/>
        </w:rPr>
        <w:t>)</w:t>
      </w:r>
      <w:r w:rsidR="00CE7E66">
        <w:rPr>
          <w:rFonts w:ascii="ＭＳ 明朝" w:eastAsia="ＭＳ 明朝" w:hAnsi="ＭＳ 明朝" w:cs="Times New Roman" w:hint="eastAsia"/>
          <w:kern w:val="0"/>
          <w:szCs w:val="20"/>
          <w14:ligatures w14:val="none"/>
        </w:rPr>
        <w:t xml:space="preserve">　</w:t>
      </w:r>
      <w:r w:rsidRPr="00CE7E66">
        <w:rPr>
          <w:rFonts w:ascii="ＭＳ 明朝" w:eastAsia="ＭＳ 明朝" w:hAnsi="ＭＳ 明朝" w:cs="Times New Roman" w:hint="eastAsia"/>
          <w:kern w:val="0"/>
          <w:szCs w:val="20"/>
          <w14:ligatures w14:val="none"/>
        </w:rPr>
        <w:t>算定の方法</w:t>
      </w:r>
    </w:p>
    <w:p w14:paraId="73647FA3" w14:textId="1E9FC011" w:rsidR="000B4784" w:rsidRPr="00CE7E66" w:rsidRDefault="000B4784" w:rsidP="00CE7E66">
      <w:pPr>
        <w:wordWrap w:val="0"/>
        <w:autoSpaceDE w:val="0"/>
        <w:autoSpaceDN w:val="0"/>
        <w:adjustRightInd w:val="0"/>
        <w:spacing w:line="278" w:lineRule="exact"/>
        <w:ind w:leftChars="200" w:left="422" w:firstLineChars="300" w:firstLine="633"/>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費用の算定は、次に定める単価に、次に定める数量を乗じて算定する。</w:t>
      </w:r>
    </w:p>
    <w:p w14:paraId="718192BD" w14:textId="53130850" w:rsidR="000B4784" w:rsidRPr="00CE7E66" w:rsidRDefault="000B4784" w:rsidP="00CE7E66">
      <w:pPr>
        <w:wordWrap w:val="0"/>
        <w:autoSpaceDE w:val="0"/>
        <w:autoSpaceDN w:val="0"/>
        <w:adjustRightInd w:val="0"/>
        <w:spacing w:line="278" w:lineRule="exact"/>
        <w:ind w:leftChars="100" w:left="211" w:firstLineChars="100" w:firstLine="211"/>
        <w:rPr>
          <w:rFonts w:ascii="ＭＳ 明朝" w:eastAsia="ＭＳ 明朝" w:hAnsi="ＭＳ 明朝" w:cs="Times New Roman"/>
          <w:kern w:val="0"/>
          <w:szCs w:val="20"/>
          <w14:ligatures w14:val="none"/>
        </w:rPr>
      </w:pPr>
      <w:r w:rsidRPr="00CE7E66">
        <w:rPr>
          <w:rFonts w:ascii="ＭＳ 明朝" w:eastAsia="ＭＳ 明朝" w:hAnsi="ＭＳ 明朝" w:cs="Times New Roman"/>
          <w:kern w:val="0"/>
          <w:szCs w:val="20"/>
          <w14:ligatures w14:val="none"/>
        </w:rPr>
        <w:t>(</w:t>
      </w:r>
      <w:r w:rsidR="00CE7E66">
        <w:rPr>
          <w:rFonts w:ascii="ＭＳ 明朝" w:eastAsia="ＭＳ 明朝" w:hAnsi="ＭＳ 明朝" w:cs="Times New Roman" w:hint="eastAsia"/>
          <w:kern w:val="0"/>
          <w:szCs w:val="20"/>
          <w14:ligatures w14:val="none"/>
        </w:rPr>
        <w:t>２</w:t>
      </w:r>
      <w:r w:rsidRPr="00CE7E66">
        <w:rPr>
          <w:rFonts w:ascii="ＭＳ 明朝" w:eastAsia="ＭＳ 明朝" w:hAnsi="ＭＳ 明朝" w:cs="Times New Roman"/>
          <w:kern w:val="0"/>
          <w:szCs w:val="20"/>
          <w14:ligatures w14:val="none"/>
        </w:rPr>
        <w:t>)</w:t>
      </w:r>
      <w:r w:rsidR="00CE7E66">
        <w:rPr>
          <w:rFonts w:ascii="ＭＳ 明朝" w:eastAsia="ＭＳ 明朝" w:hAnsi="ＭＳ 明朝" w:cs="Times New Roman" w:hint="eastAsia"/>
          <w:kern w:val="0"/>
          <w:szCs w:val="20"/>
          <w14:ligatures w14:val="none"/>
        </w:rPr>
        <w:t xml:space="preserve">　</w:t>
      </w:r>
      <w:r w:rsidRPr="00CE7E66">
        <w:rPr>
          <w:rFonts w:ascii="ＭＳ 明朝" w:eastAsia="ＭＳ 明朝" w:hAnsi="ＭＳ 明朝" w:cs="Times New Roman" w:hint="eastAsia"/>
          <w:kern w:val="0"/>
          <w:szCs w:val="20"/>
          <w14:ligatures w14:val="none"/>
        </w:rPr>
        <w:t>単価</w:t>
      </w:r>
    </w:p>
    <w:p w14:paraId="12E746B0" w14:textId="659B2A01" w:rsidR="000B4784" w:rsidRPr="00CE7E66" w:rsidRDefault="000B4784" w:rsidP="00CE7E66">
      <w:pPr>
        <w:wordWrap w:val="0"/>
        <w:autoSpaceDE w:val="0"/>
        <w:autoSpaceDN w:val="0"/>
        <w:adjustRightInd w:val="0"/>
        <w:spacing w:line="278" w:lineRule="exact"/>
        <w:ind w:leftChars="200" w:left="422" w:firstLineChars="300" w:firstLine="633"/>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算定に用いる単価は、「秋田県営繕工事単価決定要領」に基づき定める単価を用いる。</w:t>
      </w:r>
    </w:p>
    <w:p w14:paraId="71CA3B7C" w14:textId="0C2A0273" w:rsidR="001F1E5C" w:rsidRPr="00CE7E66" w:rsidRDefault="001F1E5C" w:rsidP="00CE7E66">
      <w:pPr>
        <w:wordWrap w:val="0"/>
        <w:autoSpaceDE w:val="0"/>
        <w:autoSpaceDN w:val="0"/>
        <w:adjustRightInd w:val="0"/>
        <w:spacing w:line="278" w:lineRule="exact"/>
        <w:ind w:leftChars="400" w:left="845" w:firstLineChars="100" w:firstLine="211"/>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細目別内訳書及び別紙明細書に計上する単価の端数処理については有効上位３桁とする。ただし、千円未満の</w:t>
      </w:r>
      <w:r w:rsidR="00202C01" w:rsidRPr="00CE7E66">
        <w:rPr>
          <w:rFonts w:ascii="ＭＳ 明朝" w:eastAsia="ＭＳ 明朝" w:hAnsi="ＭＳ 明朝" w:cs="Times New Roman" w:hint="eastAsia"/>
          <w:kern w:val="0"/>
          <w:szCs w:val="20"/>
          <w14:ligatures w14:val="none"/>
        </w:rPr>
        <w:t>場合は十円単位とし、百円未満の場合は一円単位とする。</w:t>
      </w:r>
    </w:p>
    <w:p w14:paraId="4D8F8250" w14:textId="75539355" w:rsidR="000B4784" w:rsidRPr="00CE7E66" w:rsidRDefault="000B4784" w:rsidP="00CE7E66">
      <w:pPr>
        <w:wordWrap w:val="0"/>
        <w:autoSpaceDE w:val="0"/>
        <w:autoSpaceDN w:val="0"/>
        <w:adjustRightInd w:val="0"/>
        <w:spacing w:line="278" w:lineRule="exact"/>
        <w:ind w:leftChars="100" w:left="211" w:firstLineChars="100" w:firstLine="211"/>
        <w:rPr>
          <w:rFonts w:ascii="ＭＳ 明朝" w:eastAsia="ＭＳ 明朝" w:hAnsi="ＭＳ 明朝" w:cs="Times New Roman"/>
          <w:kern w:val="0"/>
          <w:szCs w:val="20"/>
          <w14:ligatures w14:val="none"/>
        </w:rPr>
      </w:pPr>
      <w:r w:rsidRPr="00CE7E66">
        <w:rPr>
          <w:rFonts w:ascii="ＭＳ 明朝" w:eastAsia="ＭＳ 明朝" w:hAnsi="ＭＳ 明朝" w:cs="Times New Roman"/>
          <w:kern w:val="0"/>
          <w:szCs w:val="20"/>
          <w14:ligatures w14:val="none"/>
        </w:rPr>
        <w:t>(</w:t>
      </w:r>
      <w:r w:rsidR="00CE7E66">
        <w:rPr>
          <w:rFonts w:ascii="ＭＳ 明朝" w:eastAsia="ＭＳ 明朝" w:hAnsi="ＭＳ 明朝" w:cs="Times New Roman" w:hint="eastAsia"/>
          <w:kern w:val="0"/>
          <w:szCs w:val="20"/>
          <w14:ligatures w14:val="none"/>
        </w:rPr>
        <w:t>３</w:t>
      </w:r>
      <w:r w:rsidRPr="00CE7E66">
        <w:rPr>
          <w:rFonts w:ascii="ＭＳ 明朝" w:eastAsia="ＭＳ 明朝" w:hAnsi="ＭＳ 明朝" w:cs="Times New Roman"/>
          <w:kern w:val="0"/>
          <w:szCs w:val="20"/>
          <w14:ligatures w14:val="none"/>
        </w:rPr>
        <w:t>)</w:t>
      </w:r>
      <w:r w:rsidR="00CE7E66">
        <w:rPr>
          <w:rFonts w:ascii="ＭＳ 明朝" w:eastAsia="ＭＳ 明朝" w:hAnsi="ＭＳ 明朝" w:cs="Times New Roman" w:hint="eastAsia"/>
          <w:kern w:val="0"/>
          <w:szCs w:val="20"/>
          <w14:ligatures w14:val="none"/>
        </w:rPr>
        <w:t xml:space="preserve">　</w:t>
      </w:r>
      <w:r w:rsidRPr="00CE7E66">
        <w:rPr>
          <w:rFonts w:ascii="ＭＳ 明朝" w:eastAsia="ＭＳ 明朝" w:hAnsi="ＭＳ 明朝" w:cs="Times New Roman" w:hint="eastAsia"/>
          <w:kern w:val="0"/>
          <w:szCs w:val="20"/>
          <w14:ligatures w14:val="none"/>
        </w:rPr>
        <w:t>数量</w:t>
      </w:r>
    </w:p>
    <w:p w14:paraId="15870FA1" w14:textId="41E56AAC" w:rsidR="000B4784" w:rsidRPr="00CE7E66" w:rsidRDefault="00CE7E66" w:rsidP="00CE7E66">
      <w:pPr>
        <w:wordWrap w:val="0"/>
        <w:autoSpaceDE w:val="0"/>
        <w:autoSpaceDN w:val="0"/>
        <w:adjustRightInd w:val="0"/>
        <w:spacing w:line="278" w:lineRule="exact"/>
        <w:ind w:leftChars="400" w:left="845" w:firstLineChars="100" w:firstLine="211"/>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算定に用いる数量は、建築工事については「公共建築数量積算基準（令和５年改定）」（国土交通省大臣官房官庁営繕部）、電気設備工事及び機械設備工事については「公共建築設備数量積算基準（令和７年改定）」（国土交通省大臣官房官庁営繕部）の定めによる。</w:t>
      </w:r>
    </w:p>
    <w:p w14:paraId="1386DD7B" w14:textId="3D0105AE" w:rsidR="001F1E5C" w:rsidRPr="00CE7E66" w:rsidRDefault="001F1E5C" w:rsidP="00CE7E66">
      <w:pPr>
        <w:wordWrap w:val="0"/>
        <w:autoSpaceDE w:val="0"/>
        <w:autoSpaceDN w:val="0"/>
        <w:adjustRightInd w:val="0"/>
        <w:spacing w:line="278" w:lineRule="exact"/>
        <w:ind w:leftChars="100" w:left="211" w:firstLineChars="100" w:firstLine="211"/>
        <w:rPr>
          <w:rFonts w:ascii="ＭＳ 明朝" w:eastAsia="ＭＳ 明朝" w:hAnsi="ＭＳ 明朝" w:cs="Times New Roman"/>
          <w:kern w:val="0"/>
          <w:szCs w:val="20"/>
          <w14:ligatures w14:val="none"/>
        </w:rPr>
      </w:pPr>
      <w:r w:rsidRPr="00CE7E66">
        <w:rPr>
          <w:rFonts w:ascii="ＭＳ 明朝" w:eastAsia="ＭＳ 明朝" w:hAnsi="ＭＳ 明朝" w:cs="Times New Roman"/>
          <w:kern w:val="0"/>
          <w:szCs w:val="20"/>
          <w14:ligatures w14:val="none"/>
        </w:rPr>
        <w:t>(</w:t>
      </w:r>
      <w:r w:rsidR="00CE7E66">
        <w:rPr>
          <w:rFonts w:ascii="ＭＳ 明朝" w:eastAsia="ＭＳ 明朝" w:hAnsi="ＭＳ 明朝" w:cs="Times New Roman" w:hint="eastAsia"/>
          <w:kern w:val="0"/>
          <w:szCs w:val="20"/>
          <w14:ligatures w14:val="none"/>
        </w:rPr>
        <w:t>４</w:t>
      </w:r>
      <w:r w:rsidRPr="00CE7E66">
        <w:rPr>
          <w:rFonts w:ascii="ＭＳ 明朝" w:eastAsia="ＭＳ 明朝" w:hAnsi="ＭＳ 明朝" w:cs="Times New Roman"/>
          <w:kern w:val="0"/>
          <w:szCs w:val="20"/>
          <w14:ligatures w14:val="none"/>
        </w:rPr>
        <w:t>)</w:t>
      </w:r>
      <w:r w:rsidR="00CE7E66">
        <w:rPr>
          <w:rFonts w:ascii="ＭＳ 明朝" w:eastAsia="ＭＳ 明朝" w:hAnsi="ＭＳ 明朝" w:cs="Times New Roman" w:hint="eastAsia"/>
          <w:kern w:val="0"/>
          <w:szCs w:val="20"/>
          <w14:ligatures w14:val="none"/>
        </w:rPr>
        <w:t xml:space="preserve">　</w:t>
      </w:r>
      <w:r w:rsidRPr="00CE7E66">
        <w:rPr>
          <w:rFonts w:ascii="ＭＳ 明朝" w:eastAsia="ＭＳ 明朝" w:hAnsi="ＭＳ 明朝" w:cs="Times New Roman" w:hint="eastAsia"/>
          <w:kern w:val="0"/>
          <w:szCs w:val="20"/>
          <w14:ligatures w14:val="none"/>
        </w:rPr>
        <w:t>細目別内訳書に計上する金額</w:t>
      </w:r>
    </w:p>
    <w:p w14:paraId="07729F44" w14:textId="1E64B57B" w:rsidR="001F1E5C" w:rsidRPr="00CE7E66" w:rsidRDefault="00202C01" w:rsidP="00CE7E66">
      <w:pPr>
        <w:wordWrap w:val="0"/>
        <w:autoSpaceDE w:val="0"/>
        <w:autoSpaceDN w:val="0"/>
        <w:adjustRightInd w:val="0"/>
        <w:spacing w:line="278" w:lineRule="exact"/>
        <w:ind w:leftChars="100" w:left="211" w:firstLineChars="400" w:firstLine="845"/>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円単位と</w:t>
      </w:r>
      <w:r w:rsidR="001F1E5C" w:rsidRPr="00CE7E66">
        <w:rPr>
          <w:rFonts w:ascii="ＭＳ 明朝" w:eastAsia="ＭＳ 明朝" w:hAnsi="ＭＳ 明朝" w:cs="Times New Roman" w:hint="eastAsia"/>
          <w:kern w:val="0"/>
          <w:szCs w:val="20"/>
          <w14:ligatures w14:val="none"/>
        </w:rPr>
        <w:t>し一円未満</w:t>
      </w:r>
      <w:r w:rsidRPr="00CE7E66">
        <w:rPr>
          <w:rFonts w:ascii="ＭＳ 明朝" w:eastAsia="ＭＳ 明朝" w:hAnsi="ＭＳ 明朝" w:cs="Times New Roman" w:hint="eastAsia"/>
          <w:kern w:val="0"/>
          <w:szCs w:val="20"/>
          <w14:ligatures w14:val="none"/>
        </w:rPr>
        <w:t>切り捨て</w:t>
      </w:r>
      <w:r w:rsidR="001F1E5C" w:rsidRPr="00CE7E66">
        <w:rPr>
          <w:rFonts w:ascii="ＭＳ 明朝" w:eastAsia="ＭＳ 明朝" w:hAnsi="ＭＳ 明朝" w:cs="Times New Roman" w:hint="eastAsia"/>
          <w:kern w:val="0"/>
          <w:szCs w:val="20"/>
          <w14:ligatures w14:val="none"/>
        </w:rPr>
        <w:t>とする。</w:t>
      </w:r>
    </w:p>
    <w:p w14:paraId="796F61C9" w14:textId="77777777" w:rsidR="000B4784" w:rsidRPr="00CE7E66" w:rsidRDefault="000B4784" w:rsidP="000B4784">
      <w:pPr>
        <w:wordWrap w:val="0"/>
        <w:autoSpaceDE w:val="0"/>
        <w:autoSpaceDN w:val="0"/>
        <w:adjustRightInd w:val="0"/>
        <w:spacing w:line="278" w:lineRule="exact"/>
        <w:rPr>
          <w:rFonts w:ascii="ＭＳ 明朝" w:eastAsia="ＭＳ 明朝" w:hAnsi="ＭＳ 明朝" w:cs="Times New Roman"/>
          <w:kern w:val="0"/>
          <w:szCs w:val="20"/>
          <w14:ligatures w14:val="none"/>
        </w:rPr>
      </w:pPr>
    </w:p>
    <w:p w14:paraId="4107551B" w14:textId="77777777" w:rsidR="000B4784" w:rsidRPr="00822E99" w:rsidRDefault="000B4784" w:rsidP="000B4784">
      <w:pPr>
        <w:wordWrap w:val="0"/>
        <w:autoSpaceDE w:val="0"/>
        <w:autoSpaceDN w:val="0"/>
        <w:adjustRightInd w:val="0"/>
        <w:spacing w:line="278" w:lineRule="exact"/>
        <w:rPr>
          <w:rFonts w:ascii="ＭＳ ゴシック" w:eastAsia="ＭＳ ゴシック" w:hAnsi="ＭＳ ゴシック" w:cs="Times New Roman"/>
          <w:kern w:val="0"/>
          <w:szCs w:val="20"/>
          <w14:ligatures w14:val="none"/>
        </w:rPr>
      </w:pPr>
      <w:r w:rsidRPr="00822E99">
        <w:rPr>
          <w:rFonts w:ascii="ＭＳ ゴシック" w:eastAsia="ＭＳ ゴシック" w:hAnsi="ＭＳ ゴシック" w:cs="Times New Roman" w:hint="eastAsia"/>
          <w:kern w:val="0"/>
          <w:szCs w:val="20"/>
          <w14:ligatures w14:val="none"/>
        </w:rPr>
        <w:t>（共通費）</w:t>
      </w:r>
    </w:p>
    <w:p w14:paraId="5158B4AA" w14:textId="0E6EA0C5" w:rsidR="000B4784" w:rsidRPr="00CE7E66" w:rsidRDefault="000B4784" w:rsidP="000B4784">
      <w:pPr>
        <w:wordWrap w:val="0"/>
        <w:autoSpaceDE w:val="0"/>
        <w:autoSpaceDN w:val="0"/>
        <w:adjustRightInd w:val="0"/>
        <w:spacing w:line="278" w:lineRule="exact"/>
        <w:ind w:leftChars="100" w:left="422" w:hangingChars="100" w:hanging="211"/>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５　共通費は共通仮設費、現場管理費及び一般管理費等に区分するものとし、算定は「公共建築工事共通費積算基準（令和</w:t>
      </w:r>
      <w:r w:rsidR="00CE7E66">
        <w:rPr>
          <w:rFonts w:ascii="ＭＳ 明朝" w:eastAsia="ＭＳ 明朝" w:hAnsi="ＭＳ 明朝" w:cs="Times New Roman" w:hint="eastAsia"/>
          <w:kern w:val="0"/>
          <w:szCs w:val="20"/>
          <w14:ligatures w14:val="none"/>
        </w:rPr>
        <w:t>８</w:t>
      </w:r>
      <w:r w:rsidRPr="00CE7E66">
        <w:rPr>
          <w:rFonts w:ascii="ＭＳ 明朝" w:eastAsia="ＭＳ 明朝" w:hAnsi="ＭＳ 明朝" w:cs="Times New Roman" w:hint="eastAsia"/>
          <w:kern w:val="0"/>
          <w:szCs w:val="20"/>
          <w14:ligatures w14:val="none"/>
        </w:rPr>
        <w:t>年改定）」（国土交通省大臣官房官庁営繕部）の定めによる。</w:t>
      </w:r>
    </w:p>
    <w:p w14:paraId="5317BF04" w14:textId="77777777" w:rsidR="000B4784" w:rsidRPr="00CE7E66" w:rsidRDefault="000B4784" w:rsidP="000B4784">
      <w:pPr>
        <w:wordWrap w:val="0"/>
        <w:autoSpaceDE w:val="0"/>
        <w:autoSpaceDN w:val="0"/>
        <w:adjustRightInd w:val="0"/>
        <w:spacing w:line="278" w:lineRule="exact"/>
        <w:ind w:leftChars="200" w:left="422"/>
        <w:rPr>
          <w:rFonts w:ascii="ＭＳ 明朝" w:eastAsia="ＭＳ 明朝" w:hAnsi="ＭＳ 明朝" w:cs="Times New Roman"/>
          <w:kern w:val="0"/>
          <w:szCs w:val="20"/>
          <w14:ligatures w14:val="none"/>
        </w:rPr>
      </w:pPr>
    </w:p>
    <w:p w14:paraId="5107CD73" w14:textId="77777777" w:rsidR="000B4784" w:rsidRPr="00822E99" w:rsidRDefault="000B4784" w:rsidP="000B4784">
      <w:pPr>
        <w:wordWrap w:val="0"/>
        <w:autoSpaceDE w:val="0"/>
        <w:autoSpaceDN w:val="0"/>
        <w:adjustRightInd w:val="0"/>
        <w:spacing w:line="278" w:lineRule="exact"/>
        <w:rPr>
          <w:rFonts w:ascii="ＭＳ ゴシック" w:eastAsia="ＭＳ ゴシック" w:hAnsi="ＭＳ ゴシック" w:cs="Times New Roman"/>
          <w:kern w:val="0"/>
          <w:szCs w:val="20"/>
          <w14:ligatures w14:val="none"/>
        </w:rPr>
      </w:pPr>
      <w:r w:rsidRPr="00822E99">
        <w:rPr>
          <w:rFonts w:ascii="ＭＳ ゴシック" w:eastAsia="ＭＳ ゴシック" w:hAnsi="ＭＳ ゴシック" w:cs="Times New Roman" w:hint="eastAsia"/>
          <w:kern w:val="0"/>
          <w:szCs w:val="20"/>
          <w14:ligatures w14:val="none"/>
        </w:rPr>
        <w:t>（各種負担金等）</w:t>
      </w:r>
    </w:p>
    <w:p w14:paraId="33619C2E" w14:textId="77777777" w:rsidR="000B4784" w:rsidRPr="00CE7E66" w:rsidRDefault="000B4784" w:rsidP="000B4784">
      <w:pPr>
        <w:wordWrap w:val="0"/>
        <w:autoSpaceDE w:val="0"/>
        <w:autoSpaceDN w:val="0"/>
        <w:adjustRightInd w:val="0"/>
        <w:spacing w:line="278" w:lineRule="exact"/>
        <w:ind w:leftChars="100" w:left="422" w:hangingChars="100" w:hanging="211"/>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lastRenderedPageBreak/>
        <w:t>６　各種負担金等は、水道等の加入金、本設用の電力費用、秋田県産業廃棄物条例に基づく産廃税相当額の費用及びヘリコプターによる輸送費用等とする。</w:t>
      </w:r>
    </w:p>
    <w:p w14:paraId="42B15DAA" w14:textId="77777777" w:rsidR="000B4784" w:rsidRPr="00CE7E66" w:rsidRDefault="000B4784" w:rsidP="000B4784">
      <w:pPr>
        <w:wordWrap w:val="0"/>
        <w:autoSpaceDE w:val="0"/>
        <w:autoSpaceDN w:val="0"/>
        <w:adjustRightInd w:val="0"/>
        <w:spacing w:line="278" w:lineRule="exact"/>
        <w:rPr>
          <w:rFonts w:ascii="ＭＳ 明朝" w:eastAsia="ＭＳ 明朝" w:hAnsi="ＭＳ 明朝" w:cs="Times New Roman"/>
          <w:kern w:val="0"/>
          <w:szCs w:val="20"/>
          <w14:ligatures w14:val="none"/>
        </w:rPr>
      </w:pPr>
    </w:p>
    <w:p w14:paraId="29630B24" w14:textId="77777777" w:rsidR="000B4784" w:rsidRPr="00CE7E66" w:rsidRDefault="000B4784" w:rsidP="000B4784">
      <w:pPr>
        <w:wordWrap w:val="0"/>
        <w:autoSpaceDE w:val="0"/>
        <w:autoSpaceDN w:val="0"/>
        <w:adjustRightInd w:val="0"/>
        <w:spacing w:line="278" w:lineRule="exac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（消費税等相当額）</w:t>
      </w:r>
    </w:p>
    <w:p w14:paraId="57AF2963" w14:textId="77777777" w:rsidR="000B4784" w:rsidRPr="00CE7E66" w:rsidRDefault="000B4784" w:rsidP="000B4784">
      <w:pPr>
        <w:wordWrap w:val="0"/>
        <w:autoSpaceDE w:val="0"/>
        <w:autoSpaceDN w:val="0"/>
        <w:adjustRightInd w:val="0"/>
        <w:spacing w:line="278" w:lineRule="exact"/>
        <w:ind w:leftChars="100" w:left="422" w:hangingChars="100" w:hanging="211"/>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７　消費税等相当額は、工事価格に消費税及び地方消費税相当分からなる税率を乗じて算定する。</w:t>
      </w:r>
    </w:p>
    <w:p w14:paraId="75D3957A" w14:textId="77777777" w:rsidR="000B4784" w:rsidRPr="00CE7E66" w:rsidRDefault="000B4784" w:rsidP="000B4784">
      <w:pPr>
        <w:wordWrap w:val="0"/>
        <w:autoSpaceDE w:val="0"/>
        <w:autoSpaceDN w:val="0"/>
        <w:adjustRightInd w:val="0"/>
        <w:spacing w:line="278" w:lineRule="exact"/>
        <w:ind w:leftChars="100" w:left="422" w:hangingChars="100" w:hanging="211"/>
        <w:rPr>
          <w:rFonts w:ascii="ＭＳ 明朝" w:eastAsia="ＭＳ 明朝" w:hAnsi="ＭＳ 明朝" w:cs="Times New Roman"/>
          <w:kern w:val="0"/>
          <w:szCs w:val="20"/>
          <w14:ligatures w14:val="none"/>
        </w:rPr>
      </w:pPr>
    </w:p>
    <w:p w14:paraId="511A5358" w14:textId="77777777" w:rsidR="000B4784" w:rsidRPr="00822E99" w:rsidRDefault="000B4784" w:rsidP="000B4784">
      <w:pPr>
        <w:wordWrap w:val="0"/>
        <w:autoSpaceDE w:val="0"/>
        <w:autoSpaceDN w:val="0"/>
        <w:adjustRightInd w:val="0"/>
        <w:spacing w:line="278" w:lineRule="exact"/>
        <w:rPr>
          <w:rFonts w:ascii="ＭＳ ゴシック" w:eastAsia="ＭＳ ゴシック" w:hAnsi="ＭＳ ゴシック" w:cs="Times New Roman"/>
          <w:kern w:val="0"/>
          <w:szCs w:val="20"/>
          <w14:ligatures w14:val="none"/>
        </w:rPr>
      </w:pPr>
      <w:r w:rsidRPr="00822E99">
        <w:rPr>
          <w:rFonts w:ascii="ＭＳ ゴシック" w:eastAsia="ＭＳ ゴシック" w:hAnsi="ＭＳ ゴシック" w:cs="Times New Roman" w:hint="eastAsia"/>
          <w:kern w:val="0"/>
          <w:szCs w:val="20"/>
          <w14:ligatures w14:val="none"/>
        </w:rPr>
        <w:t>（その他）</w:t>
      </w:r>
    </w:p>
    <w:p w14:paraId="79FC31B4" w14:textId="77777777" w:rsidR="000B4784" w:rsidRPr="00CE7E66" w:rsidRDefault="000B4784" w:rsidP="000B4784">
      <w:pPr>
        <w:wordWrap w:val="0"/>
        <w:autoSpaceDE w:val="0"/>
        <w:autoSpaceDN w:val="0"/>
        <w:adjustRightInd w:val="0"/>
        <w:spacing w:line="278" w:lineRule="exact"/>
        <w:ind w:leftChars="100" w:left="481" w:hangingChars="128" w:hanging="270"/>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８　その他必要な事項は、次のとおりとする。</w:t>
      </w:r>
    </w:p>
    <w:p w14:paraId="6D9DA93D" w14:textId="55113584" w:rsidR="000B4784" w:rsidRPr="00CE7E66" w:rsidRDefault="00E23451" w:rsidP="00CE7E66">
      <w:pPr>
        <w:wordWrap w:val="0"/>
        <w:autoSpaceDE w:val="0"/>
        <w:autoSpaceDN w:val="0"/>
        <w:adjustRightInd w:val="0"/>
        <w:spacing w:line="278" w:lineRule="exact"/>
        <w:ind w:leftChars="200" w:left="844" w:hangingChars="200" w:hanging="422"/>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w:t>
      </w:r>
      <w:r w:rsidR="00CE7E66">
        <w:rPr>
          <w:rFonts w:ascii="ＭＳ 明朝" w:eastAsia="ＭＳ 明朝" w:hAnsi="ＭＳ 明朝" w:cs="Times New Roman" w:hint="eastAsia"/>
          <w:kern w:val="0"/>
          <w:szCs w:val="20"/>
          <w14:ligatures w14:val="none"/>
        </w:rPr>
        <w:t>１</w:t>
      </w:r>
      <w:r w:rsidRPr="00CE7E66">
        <w:rPr>
          <w:rFonts w:ascii="ＭＳ 明朝" w:eastAsia="ＭＳ 明朝" w:hAnsi="ＭＳ 明朝" w:cs="Times New Roman" w:hint="eastAsia"/>
          <w:kern w:val="0"/>
          <w:szCs w:val="20"/>
          <w14:ligatures w14:val="none"/>
        </w:rPr>
        <w:t xml:space="preserve">)　</w:t>
      </w:r>
      <w:r w:rsidR="000B4784" w:rsidRPr="00CE7E66">
        <w:rPr>
          <w:rFonts w:ascii="ＭＳ 明朝" w:eastAsia="ＭＳ 明朝" w:hAnsi="ＭＳ 明朝" w:cs="Times New Roman" w:hint="eastAsia"/>
          <w:kern w:val="0"/>
          <w:szCs w:val="20"/>
          <w14:ligatures w14:val="none"/>
        </w:rPr>
        <w:t>設計変更における工事費は、当該変更対象の直接工事費を積算し、これに当該変更に係わる共通費を加えて得た額に、「当初請負代金額から消費税等相当額を減じた額／当初予定価格内訳書</w:t>
      </w:r>
      <w:r w:rsidRPr="00CE7E66">
        <w:rPr>
          <w:rFonts w:ascii="ＭＳ 明朝" w:eastAsia="ＭＳ 明朝" w:hAnsi="ＭＳ 明朝" w:cs="Times New Roman" w:hint="eastAsia"/>
          <w:kern w:val="0"/>
          <w:szCs w:val="20"/>
          <w14:ligatures w14:val="none"/>
        </w:rPr>
        <w:t xml:space="preserve">　　</w:t>
      </w:r>
      <w:r w:rsidR="000B4784" w:rsidRPr="00CE7E66">
        <w:rPr>
          <w:rFonts w:ascii="ＭＳ 明朝" w:eastAsia="ＭＳ 明朝" w:hAnsi="ＭＳ 明朝" w:cs="Times New Roman" w:hint="eastAsia"/>
          <w:kern w:val="0"/>
          <w:szCs w:val="20"/>
          <w14:ligatures w14:val="none"/>
        </w:rPr>
        <w:t>記載工事価格」の比率を乗じ、さらに消費税等相当額を加えて得た額とする。</w:t>
      </w:r>
    </w:p>
    <w:p w14:paraId="44525D0E" w14:textId="282940BD" w:rsidR="000B4784" w:rsidRPr="00CE7E66" w:rsidRDefault="002E317D" w:rsidP="00CE7E66">
      <w:pPr>
        <w:autoSpaceDE w:val="0"/>
        <w:autoSpaceDN w:val="0"/>
        <w:adjustRightInd w:val="0"/>
        <w:spacing w:line="278" w:lineRule="exact"/>
        <w:ind w:leftChars="200" w:left="844" w:hangingChars="200" w:hanging="422"/>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w:t>
      </w:r>
      <w:r w:rsidR="00CE7E66">
        <w:rPr>
          <w:rFonts w:ascii="ＭＳ 明朝" w:eastAsia="ＭＳ 明朝" w:hAnsi="ＭＳ 明朝" w:cs="Times New Roman" w:hint="eastAsia"/>
          <w:kern w:val="0"/>
          <w:szCs w:val="20"/>
          <w14:ligatures w14:val="none"/>
        </w:rPr>
        <w:t>２</w:t>
      </w:r>
      <w:r w:rsidRPr="00CE7E66">
        <w:rPr>
          <w:rFonts w:ascii="ＭＳ 明朝" w:eastAsia="ＭＳ 明朝" w:hAnsi="ＭＳ 明朝" w:cs="Times New Roman" w:hint="eastAsia"/>
          <w:kern w:val="0"/>
          <w:szCs w:val="20"/>
          <w14:ligatures w14:val="none"/>
        </w:rPr>
        <w:t xml:space="preserve">)　</w:t>
      </w:r>
      <w:r w:rsidR="000B4784" w:rsidRPr="00CE7E66">
        <w:rPr>
          <w:rFonts w:ascii="ＭＳ 明朝" w:eastAsia="ＭＳ 明朝" w:hAnsi="ＭＳ 明朝" w:cs="Times New Roman" w:hint="eastAsia"/>
          <w:kern w:val="0"/>
          <w:szCs w:val="20"/>
          <w14:ligatures w14:val="none"/>
        </w:rPr>
        <w:t>低入札価格調査における調査基準価格及び失格判断基準価格並びに最低制限価格の設定（以下、「低入札価格調査等の設定」という。）にあたり、直接工事費及び共通仮設費の単価に含まれる専門工事業者の下請経費等（以下、「その他経費」という。）と各種負担金等は次により取り扱うものとする。</w:t>
      </w:r>
    </w:p>
    <w:p w14:paraId="5CA1B761" w14:textId="77777777" w:rsidR="00CE7E66" w:rsidRDefault="002E317D" w:rsidP="00CE7E66">
      <w:pPr>
        <w:wordWrap w:val="0"/>
        <w:autoSpaceDE w:val="0"/>
        <w:autoSpaceDN w:val="0"/>
        <w:adjustRightInd w:val="0"/>
        <w:spacing w:line="278" w:lineRule="exact"/>
        <w:ind w:leftChars="400" w:left="1056" w:hangingChars="100" w:hanging="211"/>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 xml:space="preserve">①　</w:t>
      </w:r>
      <w:r w:rsidR="000B4784" w:rsidRPr="00CE7E66">
        <w:rPr>
          <w:rFonts w:ascii="ＭＳ 明朝" w:eastAsia="ＭＳ 明朝" w:hAnsi="ＭＳ 明朝" w:cs="Times New Roman" w:hint="eastAsia"/>
          <w:kern w:val="0"/>
          <w:szCs w:val="20"/>
          <w14:ligatures w14:val="none"/>
        </w:rPr>
        <w:t>低入札価格調査等の設定に係る直接工事費の額は、直接工事費からその他経費を減じ、各種負担金等を加えた額とする。</w:t>
      </w:r>
    </w:p>
    <w:p w14:paraId="73836111" w14:textId="77777777" w:rsidR="00CE7E66" w:rsidRDefault="002E317D" w:rsidP="00CE7E66">
      <w:pPr>
        <w:wordWrap w:val="0"/>
        <w:autoSpaceDE w:val="0"/>
        <w:autoSpaceDN w:val="0"/>
        <w:adjustRightInd w:val="0"/>
        <w:spacing w:line="278" w:lineRule="exact"/>
        <w:ind w:leftChars="400" w:left="1056" w:hangingChars="100" w:hanging="211"/>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 xml:space="preserve">②　</w:t>
      </w:r>
      <w:r w:rsidR="000B4784" w:rsidRPr="00CE7E66">
        <w:rPr>
          <w:rFonts w:ascii="ＭＳ 明朝" w:eastAsia="ＭＳ 明朝" w:hAnsi="ＭＳ 明朝" w:cs="Times New Roman" w:hint="eastAsia"/>
          <w:kern w:val="0"/>
          <w:szCs w:val="20"/>
          <w14:ligatures w14:val="none"/>
        </w:rPr>
        <w:t>低入札価格調査等の設定に係る共通仮設費の額は、共通仮設費からその他経費を減じた額とする。</w:t>
      </w:r>
    </w:p>
    <w:p w14:paraId="595150AE" w14:textId="7DC0944E" w:rsidR="000B4784" w:rsidRPr="00CE7E66" w:rsidRDefault="002E317D" w:rsidP="00CE7E66">
      <w:pPr>
        <w:wordWrap w:val="0"/>
        <w:autoSpaceDE w:val="0"/>
        <w:autoSpaceDN w:val="0"/>
        <w:adjustRightInd w:val="0"/>
        <w:spacing w:line="278" w:lineRule="exact"/>
        <w:ind w:leftChars="400" w:left="1056" w:hangingChars="100" w:hanging="211"/>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③</w:t>
      </w:r>
      <w:r w:rsidR="00CE7E66">
        <w:rPr>
          <w:rFonts w:ascii="ＭＳ 明朝" w:eastAsia="ＭＳ 明朝" w:hAnsi="ＭＳ 明朝" w:cs="Times New Roman" w:hint="eastAsia"/>
          <w:kern w:val="0"/>
          <w:szCs w:val="20"/>
          <w14:ligatures w14:val="none"/>
        </w:rPr>
        <w:t xml:space="preserve">　</w:t>
      </w:r>
      <w:r w:rsidR="000B4784" w:rsidRPr="00CE7E66">
        <w:rPr>
          <w:rFonts w:ascii="ＭＳ 明朝" w:eastAsia="ＭＳ 明朝" w:hAnsi="ＭＳ 明朝" w:cs="Times New Roman" w:hint="eastAsia"/>
          <w:kern w:val="0"/>
          <w:szCs w:val="20"/>
          <w14:ligatures w14:val="none"/>
        </w:rPr>
        <w:t>低入札価格調査等の設定に係る現場管理費の額は、現場管理費にその他経費を加えた額とする。</w:t>
      </w:r>
    </w:p>
    <w:p w14:paraId="6BADB534" w14:textId="77777777" w:rsidR="00CE7E66" w:rsidRDefault="00FD1AA4" w:rsidP="00CE7E66">
      <w:pPr>
        <w:wordWrap w:val="0"/>
        <w:autoSpaceDE w:val="0"/>
        <w:autoSpaceDN w:val="0"/>
        <w:adjustRightInd w:val="0"/>
        <w:spacing w:line="278" w:lineRule="exact"/>
        <w:ind w:leftChars="201" w:left="846" w:hangingChars="200" w:hanging="422"/>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w:t>
      </w:r>
      <w:r w:rsidR="00CE7E66">
        <w:rPr>
          <w:rFonts w:ascii="ＭＳ 明朝" w:eastAsia="ＭＳ 明朝" w:hAnsi="ＭＳ 明朝" w:cs="Times New Roman" w:hint="eastAsia"/>
          <w:kern w:val="0"/>
          <w:szCs w:val="20"/>
          <w14:ligatures w14:val="none"/>
        </w:rPr>
        <w:t>３</w:t>
      </w:r>
      <w:r w:rsidRPr="00CE7E66">
        <w:rPr>
          <w:rFonts w:ascii="ＭＳ 明朝" w:eastAsia="ＭＳ 明朝" w:hAnsi="ＭＳ 明朝" w:cs="Times New Roman" w:hint="eastAsia"/>
          <w:kern w:val="0"/>
          <w:szCs w:val="20"/>
          <w14:ligatures w14:val="none"/>
        </w:rPr>
        <w:t xml:space="preserve">)　</w:t>
      </w:r>
      <w:r w:rsidR="00CE7E66" w:rsidRPr="00CE7E66">
        <w:rPr>
          <w:rFonts w:ascii="ＭＳ 明朝" w:eastAsia="ＭＳ 明朝" w:hAnsi="ＭＳ 明朝" w:cs="Times New Roman" w:hint="eastAsia"/>
          <w:kern w:val="0"/>
          <w:szCs w:val="20"/>
          <w14:ligatures w14:val="none"/>
        </w:rPr>
        <w:t>建設副産物の処理は、「建設副産物対策に係わる取扱い要領（平成</w:t>
      </w:r>
      <w:r w:rsidR="00CE7E66" w:rsidRPr="00CE7E66">
        <w:rPr>
          <w:rFonts w:ascii="ＭＳ 明朝" w:eastAsia="ＭＳ 明朝" w:hAnsi="ＭＳ 明朝" w:cs="Times New Roman"/>
          <w:kern w:val="0"/>
          <w:szCs w:val="20"/>
          <w14:ligatures w14:val="none"/>
        </w:rPr>
        <w:t>11年３月26日監－3915）」により適正に取り扱うこと。</w:t>
      </w:r>
    </w:p>
    <w:p w14:paraId="7D724501" w14:textId="19B263DC" w:rsidR="00FD1AA4" w:rsidRPr="00CE7E66" w:rsidRDefault="00CE7E66" w:rsidP="00CE7E66">
      <w:pPr>
        <w:wordWrap w:val="0"/>
        <w:autoSpaceDE w:val="0"/>
        <w:autoSpaceDN w:val="0"/>
        <w:adjustRightInd w:val="0"/>
        <w:spacing w:line="278" w:lineRule="exact"/>
        <w:ind w:leftChars="401" w:left="847" w:firstLineChars="100" w:firstLine="211"/>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秋田県産業廃棄物税の取り扱いは、「営繕工事における産業廃棄物税の設計積算の運用方針（平成</w:t>
      </w:r>
      <w:r w:rsidRPr="00CE7E66">
        <w:rPr>
          <w:rFonts w:ascii="ＭＳ 明朝" w:eastAsia="ＭＳ 明朝" w:hAnsi="ＭＳ 明朝" w:cs="Times New Roman"/>
          <w:kern w:val="0"/>
          <w:szCs w:val="20"/>
          <w14:ligatures w14:val="none"/>
        </w:rPr>
        <w:t>15年12月25日付け営－1146）」により適正に積算するものとする。</w:t>
      </w:r>
    </w:p>
    <w:p w14:paraId="1F91133B" w14:textId="7F21CA68" w:rsidR="000B4784" w:rsidRPr="00CE7E66" w:rsidRDefault="000B4784" w:rsidP="00CE7E66">
      <w:pPr>
        <w:wordWrap w:val="0"/>
        <w:autoSpaceDE w:val="0"/>
        <w:autoSpaceDN w:val="0"/>
        <w:adjustRightInd w:val="0"/>
        <w:spacing w:line="278" w:lineRule="exact"/>
        <w:ind w:leftChars="201" w:left="424"/>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w:t>
      </w:r>
      <w:r w:rsidR="00CE7E66">
        <w:rPr>
          <w:rFonts w:ascii="ＭＳ 明朝" w:eastAsia="ＭＳ 明朝" w:hAnsi="ＭＳ 明朝" w:cs="Times New Roman" w:hint="eastAsia"/>
          <w:kern w:val="0"/>
          <w:szCs w:val="20"/>
          <w14:ligatures w14:val="none"/>
        </w:rPr>
        <w:t>４</w:t>
      </w:r>
      <w:r w:rsidRPr="00CE7E66">
        <w:rPr>
          <w:rFonts w:ascii="ＭＳ 明朝" w:eastAsia="ＭＳ 明朝" w:hAnsi="ＭＳ 明朝" w:cs="Times New Roman" w:hint="eastAsia"/>
          <w:kern w:val="0"/>
          <w:szCs w:val="20"/>
          <w14:ligatures w14:val="none"/>
        </w:rPr>
        <w:t>)　その他経費は、次により算定するものとする。</w:t>
      </w:r>
    </w:p>
    <w:p w14:paraId="0944A889" w14:textId="22CCB72D" w:rsidR="00CE7E66" w:rsidRDefault="000B4784" w:rsidP="00CE7E66">
      <w:pPr>
        <w:wordWrap w:val="0"/>
        <w:autoSpaceDE w:val="0"/>
        <w:autoSpaceDN w:val="0"/>
        <w:adjustRightInd w:val="0"/>
        <w:spacing w:line="278" w:lineRule="exact"/>
        <w:ind w:leftChars="400" w:left="1056" w:hangingChars="100" w:hanging="211"/>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①</w:t>
      </w:r>
      <w:r w:rsidR="00CE7E66">
        <w:rPr>
          <w:rFonts w:ascii="ＭＳ 明朝" w:eastAsia="ＭＳ 明朝" w:hAnsi="ＭＳ 明朝" w:cs="Times New Roman" w:hint="eastAsia"/>
          <w:kern w:val="0"/>
          <w:szCs w:val="20"/>
          <w14:ligatures w14:val="none"/>
        </w:rPr>
        <w:t xml:space="preserve">　</w:t>
      </w:r>
      <w:r w:rsidRPr="00CE7E66">
        <w:rPr>
          <w:rFonts w:ascii="ＭＳ 明朝" w:eastAsia="ＭＳ 明朝" w:hAnsi="ＭＳ 明朝" w:cs="Times New Roman" w:hint="eastAsia"/>
          <w:kern w:val="0"/>
          <w:szCs w:val="20"/>
          <w14:ligatures w14:val="none"/>
        </w:rPr>
        <w:t>一般工事（②に該当する工事を除くものをいう。）については、その他経費を含む純工事費に</w:t>
      </w:r>
      <w:r w:rsidR="006B23ED">
        <w:rPr>
          <w:rFonts w:ascii="ＭＳ 明朝" w:eastAsia="ＭＳ 明朝" w:hAnsi="ＭＳ 明朝" w:cs="Times New Roman" w:hint="eastAsia"/>
          <w:kern w:val="0"/>
          <w:szCs w:val="20"/>
          <w14:ligatures w14:val="none"/>
        </w:rPr>
        <w:t>10</w:t>
      </w:r>
      <w:r w:rsidRPr="00CE7E66">
        <w:rPr>
          <w:rFonts w:ascii="ＭＳ 明朝" w:eastAsia="ＭＳ 明朝" w:hAnsi="ＭＳ 明朝" w:cs="Times New Roman" w:hint="eastAsia"/>
          <w:kern w:val="0"/>
          <w:szCs w:val="20"/>
          <w14:ligatures w14:val="none"/>
        </w:rPr>
        <w:t>分の１を乗じて得た額とする。</w:t>
      </w:r>
    </w:p>
    <w:p w14:paraId="389B44B8" w14:textId="387A8830" w:rsidR="000B4784" w:rsidRPr="00CE7E66" w:rsidRDefault="000B4784" w:rsidP="00CE7E66">
      <w:pPr>
        <w:wordWrap w:val="0"/>
        <w:autoSpaceDE w:val="0"/>
        <w:autoSpaceDN w:val="0"/>
        <w:adjustRightInd w:val="0"/>
        <w:spacing w:line="278" w:lineRule="exact"/>
        <w:ind w:leftChars="400" w:left="1056" w:hangingChars="100" w:hanging="211"/>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②</w:t>
      </w:r>
      <w:r w:rsidR="00CE7E66">
        <w:rPr>
          <w:rFonts w:ascii="ＭＳ 明朝" w:eastAsia="ＭＳ 明朝" w:hAnsi="ＭＳ 明朝" w:cs="Times New Roman" w:hint="eastAsia"/>
          <w:kern w:val="0"/>
          <w:szCs w:val="20"/>
          <w14:ligatures w14:val="none"/>
        </w:rPr>
        <w:t xml:space="preserve">　</w:t>
      </w:r>
      <w:r w:rsidRPr="00CE7E66">
        <w:rPr>
          <w:rFonts w:ascii="ＭＳ 明朝" w:eastAsia="ＭＳ 明朝" w:hAnsi="ＭＳ 明朝" w:cs="Times New Roman" w:hint="eastAsia"/>
          <w:kern w:val="0"/>
          <w:szCs w:val="20"/>
          <w14:ligatures w14:val="none"/>
        </w:rPr>
        <w:t>昇降機設備工事その他の製造部門を持つ専門工事業者を対象とした工事については、その他経費を含む純工事費に</w:t>
      </w:r>
      <w:r w:rsidR="006B23ED">
        <w:rPr>
          <w:rFonts w:ascii="ＭＳ 明朝" w:eastAsia="ＭＳ 明朝" w:hAnsi="ＭＳ 明朝" w:cs="Times New Roman" w:hint="eastAsia"/>
          <w:kern w:val="0"/>
          <w:szCs w:val="20"/>
          <w14:ligatures w14:val="none"/>
        </w:rPr>
        <w:t>10</w:t>
      </w:r>
      <w:r w:rsidRPr="00CE7E66">
        <w:rPr>
          <w:rFonts w:ascii="ＭＳ 明朝" w:eastAsia="ＭＳ 明朝" w:hAnsi="ＭＳ 明朝" w:cs="Times New Roman" w:hint="eastAsia"/>
          <w:kern w:val="0"/>
          <w:szCs w:val="20"/>
          <w14:ligatures w14:val="none"/>
        </w:rPr>
        <w:t>分の２を乗じて得た額とする。</w:t>
      </w:r>
    </w:p>
    <w:p w14:paraId="37A810E0" w14:textId="5275A4E7" w:rsidR="000B4784" w:rsidRPr="00CE7E66" w:rsidRDefault="000B4784" w:rsidP="00CE7E66">
      <w:pPr>
        <w:wordWrap w:val="0"/>
        <w:autoSpaceDE w:val="0"/>
        <w:autoSpaceDN w:val="0"/>
        <w:adjustRightInd w:val="0"/>
        <w:spacing w:line="278" w:lineRule="exact"/>
        <w:ind w:leftChars="201" w:left="424"/>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w:t>
      </w:r>
      <w:r w:rsidR="00CE7E66">
        <w:rPr>
          <w:rFonts w:ascii="ＭＳ 明朝" w:eastAsia="ＭＳ 明朝" w:hAnsi="ＭＳ 明朝" w:cs="Times New Roman" w:hint="eastAsia"/>
          <w:kern w:val="0"/>
          <w:szCs w:val="20"/>
          <w14:ligatures w14:val="none"/>
        </w:rPr>
        <w:t>５</w:t>
      </w:r>
      <w:r w:rsidRPr="00CE7E66">
        <w:rPr>
          <w:rFonts w:ascii="ＭＳ 明朝" w:eastAsia="ＭＳ 明朝" w:hAnsi="ＭＳ 明朝" w:cs="Times New Roman" w:hint="eastAsia"/>
          <w:kern w:val="0"/>
          <w:szCs w:val="20"/>
          <w14:ligatures w14:val="none"/>
        </w:rPr>
        <w:t>)　積算における金額の端数処理は、次により取り扱うものとする。</w:t>
      </w:r>
    </w:p>
    <w:p w14:paraId="459C2689" w14:textId="6FEA55AC" w:rsidR="000B4784" w:rsidRPr="00CE7E66" w:rsidRDefault="000B4784" w:rsidP="00CE7E66">
      <w:pPr>
        <w:wordWrap w:val="0"/>
        <w:autoSpaceDE w:val="0"/>
        <w:autoSpaceDN w:val="0"/>
        <w:adjustRightInd w:val="0"/>
        <w:spacing w:line="278" w:lineRule="exact"/>
        <w:ind w:firstLineChars="400" w:firstLine="845"/>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①　共通費基準の率により算定した金額は、一円未満切り捨てとする。</w:t>
      </w:r>
    </w:p>
    <w:p w14:paraId="7109FDB2" w14:textId="77777777" w:rsidR="00CE7E66" w:rsidRDefault="000B4784" w:rsidP="00CE7E66">
      <w:pPr>
        <w:wordWrap w:val="0"/>
        <w:autoSpaceDE w:val="0"/>
        <w:autoSpaceDN w:val="0"/>
        <w:adjustRightInd w:val="0"/>
        <w:spacing w:line="278" w:lineRule="exact"/>
        <w:ind w:leftChars="400" w:left="1056" w:hangingChars="100" w:hanging="211"/>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②　工事価格は、工事原価、一般管理費等及び各種負担金等の合計により算出された金額の範囲内で、原則として工事価格の有効桁が上位４桁、一千万円未満の場合は一万円単位となるように一般管理費等で調整する。</w:t>
      </w:r>
    </w:p>
    <w:p w14:paraId="00C8FA02" w14:textId="77777777" w:rsidR="00CE7E66" w:rsidRDefault="000B4784" w:rsidP="00CE7E66">
      <w:pPr>
        <w:wordWrap w:val="0"/>
        <w:autoSpaceDE w:val="0"/>
        <w:autoSpaceDN w:val="0"/>
        <w:adjustRightInd w:val="0"/>
        <w:spacing w:line="278" w:lineRule="exact"/>
        <w:ind w:leftChars="400" w:left="1056" w:hangingChars="100" w:hanging="211"/>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③　設計変更における工事価格については、算出された金額の範囲内で、原則として工事価格の有効桁が上位４桁、一千万円未満の場合は一万円単位となるように調整する。</w:t>
      </w:r>
    </w:p>
    <w:p w14:paraId="329D08BF" w14:textId="34C80974" w:rsidR="000B4784" w:rsidRPr="00CE7E66" w:rsidRDefault="000B4784" w:rsidP="00CE7E66">
      <w:pPr>
        <w:wordWrap w:val="0"/>
        <w:autoSpaceDE w:val="0"/>
        <w:autoSpaceDN w:val="0"/>
        <w:adjustRightInd w:val="0"/>
        <w:spacing w:line="278" w:lineRule="exact"/>
        <w:ind w:leftChars="400" w:left="1056" w:hangingChars="100" w:hanging="211"/>
        <w:jc w:val="left"/>
        <w:rPr>
          <w:rFonts w:ascii="ＭＳ 明朝" w:eastAsia="ＭＳ 明朝" w:hAnsi="ＭＳ 明朝" w:cs="Times New Roman"/>
          <w:kern w:val="0"/>
          <w:szCs w:val="20"/>
          <w14:ligatures w14:val="none"/>
        </w:rPr>
      </w:pPr>
      <w:r w:rsidRPr="00CE7E66">
        <w:rPr>
          <w:rFonts w:ascii="ＭＳ 明朝" w:eastAsia="ＭＳ 明朝" w:hAnsi="ＭＳ 明朝" w:cs="Times New Roman" w:hint="eastAsia"/>
          <w:kern w:val="0"/>
          <w:szCs w:val="20"/>
          <w14:ligatures w14:val="none"/>
        </w:rPr>
        <w:t>④</w:t>
      </w:r>
      <w:r w:rsidR="00CE7E66">
        <w:rPr>
          <w:rFonts w:ascii="ＭＳ 明朝" w:eastAsia="ＭＳ 明朝" w:hAnsi="ＭＳ 明朝" w:cs="Times New Roman" w:hint="eastAsia"/>
          <w:kern w:val="0"/>
          <w:szCs w:val="20"/>
          <w14:ligatures w14:val="none"/>
        </w:rPr>
        <w:t xml:space="preserve">　</w:t>
      </w:r>
      <w:r w:rsidRPr="00CE7E66">
        <w:rPr>
          <w:rFonts w:ascii="ＭＳ 明朝" w:eastAsia="ＭＳ 明朝" w:hAnsi="ＭＳ 明朝" w:cs="Times New Roman" w:hint="eastAsia"/>
          <w:kern w:val="0"/>
          <w:szCs w:val="20"/>
          <w14:ligatures w14:val="none"/>
        </w:rPr>
        <w:t>設計変更及び随意契約を行う場合の工事において一般管理費等を算出するにあたり、控除する契約済みの工事の一般管理費等は、調整する前の金額を採用する。</w:t>
      </w:r>
    </w:p>
    <w:p w14:paraId="07300E50" w14:textId="77777777" w:rsidR="002E317D" w:rsidRPr="00CE7E66" w:rsidRDefault="002E317D" w:rsidP="000B4784">
      <w:pPr>
        <w:wordWrap w:val="0"/>
        <w:autoSpaceDE w:val="0"/>
        <w:autoSpaceDN w:val="0"/>
        <w:spacing w:line="278" w:lineRule="exact"/>
        <w:ind w:firstLineChars="350" w:firstLine="739"/>
        <w:jc w:val="left"/>
        <w:rPr>
          <w:rFonts w:ascii="ＭＳ 明朝" w:eastAsia="ＭＳ 明朝" w:hAnsi="ＭＳ 明朝" w:cs="Times New Roman"/>
          <w:kern w:val="0"/>
          <w:szCs w:val="20"/>
          <w14:ligatures w14:val="none"/>
        </w:rPr>
      </w:pPr>
    </w:p>
    <w:p w14:paraId="3FDEC172" w14:textId="77777777" w:rsidR="00DF340D" w:rsidRDefault="00DF340D" w:rsidP="00777E7B">
      <w:pPr>
        <w:wordWrap w:val="0"/>
        <w:autoSpaceDE w:val="0"/>
        <w:autoSpaceDN w:val="0"/>
        <w:adjustRightInd w:val="0"/>
        <w:spacing w:line="278" w:lineRule="exact"/>
        <w:ind w:firstLineChars="200" w:firstLine="422"/>
        <w:rPr>
          <w:rFonts w:ascii="ＭＳ 明朝" w:eastAsia="ＭＳ 明朝" w:hAnsi="ＭＳ 明朝" w:cs="Times New Roman"/>
          <w:kern w:val="0"/>
          <w:szCs w:val="20"/>
          <w14:ligatures w14:val="none"/>
        </w:rPr>
      </w:pPr>
    </w:p>
    <w:p w14:paraId="1EEDC8B3" w14:textId="77777777" w:rsidR="00DF340D" w:rsidRPr="00DF340D" w:rsidRDefault="00DF340D" w:rsidP="004C2FAB">
      <w:pPr>
        <w:wordWrap w:val="0"/>
        <w:autoSpaceDE w:val="0"/>
        <w:autoSpaceDN w:val="0"/>
        <w:adjustRightInd w:val="0"/>
        <w:spacing w:line="278" w:lineRule="exact"/>
        <w:ind w:firstLineChars="300" w:firstLine="633"/>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附　則（平成</w:t>
      </w:r>
      <w:r w:rsidRPr="00DF340D">
        <w:rPr>
          <w:rFonts w:ascii="ＭＳ 明朝" w:eastAsia="ＭＳ 明朝" w:hAnsi="ＭＳ 明朝" w:cs="Times New Roman"/>
          <w:kern w:val="0"/>
          <w:szCs w:val="20"/>
          <w14:ligatures w14:val="none"/>
        </w:rPr>
        <w:t>17年５月17日　営－215）</w:t>
      </w:r>
    </w:p>
    <w:p w14:paraId="2339479B" w14:textId="6C202F55" w:rsidR="00DF340D" w:rsidRPr="00DF340D" w:rsidRDefault="00DF340D" w:rsidP="00EC6A0A">
      <w:pPr>
        <w:wordWrap w:val="0"/>
        <w:autoSpaceDE w:val="0"/>
        <w:autoSpaceDN w:val="0"/>
        <w:adjustRightInd w:val="0"/>
        <w:spacing w:line="278" w:lineRule="exact"/>
        <w:ind w:firstLineChars="100" w:firstLine="211"/>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この基準は、平成</w:t>
      </w:r>
      <w:r w:rsidRPr="00DF340D">
        <w:rPr>
          <w:rFonts w:ascii="ＭＳ 明朝" w:eastAsia="ＭＳ 明朝" w:hAnsi="ＭＳ 明朝" w:cs="Times New Roman"/>
          <w:kern w:val="0"/>
          <w:szCs w:val="20"/>
          <w14:ligatures w14:val="none"/>
        </w:rPr>
        <w:t>17年５月20日から施行する。</w:t>
      </w:r>
    </w:p>
    <w:p w14:paraId="3A72DE88" w14:textId="77777777" w:rsidR="00DF340D" w:rsidRPr="00DF340D" w:rsidRDefault="00DF340D" w:rsidP="004C2FAB">
      <w:pPr>
        <w:wordWrap w:val="0"/>
        <w:autoSpaceDE w:val="0"/>
        <w:autoSpaceDN w:val="0"/>
        <w:adjustRightInd w:val="0"/>
        <w:spacing w:line="278" w:lineRule="exact"/>
        <w:ind w:firstLineChars="300" w:firstLine="633"/>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附　則（平成</w:t>
      </w:r>
      <w:r w:rsidRPr="00DF340D">
        <w:rPr>
          <w:rFonts w:ascii="ＭＳ 明朝" w:eastAsia="ＭＳ 明朝" w:hAnsi="ＭＳ 明朝" w:cs="Times New Roman"/>
          <w:kern w:val="0"/>
          <w:szCs w:val="20"/>
          <w14:ligatures w14:val="none"/>
        </w:rPr>
        <w:t>18年５月10日　営－323　一部改定）</w:t>
      </w:r>
    </w:p>
    <w:p w14:paraId="01C714C9" w14:textId="29C4D1BB" w:rsidR="00DF340D" w:rsidRPr="00DF340D" w:rsidRDefault="00DF340D" w:rsidP="00EC6A0A">
      <w:pPr>
        <w:wordWrap w:val="0"/>
        <w:autoSpaceDE w:val="0"/>
        <w:autoSpaceDN w:val="0"/>
        <w:adjustRightInd w:val="0"/>
        <w:spacing w:line="278" w:lineRule="exact"/>
        <w:ind w:firstLineChars="100" w:firstLine="211"/>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この基準は、平成</w:t>
      </w:r>
      <w:r w:rsidRPr="00DF340D">
        <w:rPr>
          <w:rFonts w:ascii="ＭＳ 明朝" w:eastAsia="ＭＳ 明朝" w:hAnsi="ＭＳ 明朝" w:cs="Times New Roman"/>
          <w:kern w:val="0"/>
          <w:szCs w:val="20"/>
          <w14:ligatures w14:val="none"/>
        </w:rPr>
        <w:t>18年５月10日から施行する。</w:t>
      </w:r>
    </w:p>
    <w:p w14:paraId="442A910E" w14:textId="77777777" w:rsidR="00DF340D" w:rsidRPr="00DF340D" w:rsidRDefault="00DF340D" w:rsidP="004C2FAB">
      <w:pPr>
        <w:wordWrap w:val="0"/>
        <w:autoSpaceDE w:val="0"/>
        <w:autoSpaceDN w:val="0"/>
        <w:adjustRightInd w:val="0"/>
        <w:spacing w:line="278" w:lineRule="exact"/>
        <w:ind w:firstLineChars="300" w:firstLine="633"/>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附　則（平成</w:t>
      </w:r>
      <w:r w:rsidRPr="00DF340D">
        <w:rPr>
          <w:rFonts w:ascii="ＭＳ 明朝" w:eastAsia="ＭＳ 明朝" w:hAnsi="ＭＳ 明朝" w:cs="Times New Roman"/>
          <w:kern w:val="0"/>
          <w:szCs w:val="20"/>
          <w14:ligatures w14:val="none"/>
        </w:rPr>
        <w:t>20年９月30日　営－468　一部改定）</w:t>
      </w:r>
    </w:p>
    <w:p w14:paraId="300BB162" w14:textId="11B667D5" w:rsidR="00DF340D" w:rsidRPr="00DF340D" w:rsidRDefault="00DF340D" w:rsidP="00EC6A0A">
      <w:pPr>
        <w:wordWrap w:val="0"/>
        <w:autoSpaceDE w:val="0"/>
        <w:autoSpaceDN w:val="0"/>
        <w:adjustRightInd w:val="0"/>
        <w:spacing w:line="278" w:lineRule="exact"/>
        <w:ind w:firstLineChars="100" w:firstLine="211"/>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この基準は、平成</w:t>
      </w:r>
      <w:r w:rsidRPr="00DF340D">
        <w:rPr>
          <w:rFonts w:ascii="ＭＳ 明朝" w:eastAsia="ＭＳ 明朝" w:hAnsi="ＭＳ 明朝" w:cs="Times New Roman"/>
          <w:kern w:val="0"/>
          <w:szCs w:val="20"/>
          <w14:ligatures w14:val="none"/>
        </w:rPr>
        <w:t>20年10月１日から施行する。</w:t>
      </w:r>
    </w:p>
    <w:p w14:paraId="74F0777A" w14:textId="77777777" w:rsidR="00DF340D" w:rsidRPr="00DF340D" w:rsidRDefault="00DF340D" w:rsidP="004C2FAB">
      <w:pPr>
        <w:wordWrap w:val="0"/>
        <w:autoSpaceDE w:val="0"/>
        <w:autoSpaceDN w:val="0"/>
        <w:adjustRightInd w:val="0"/>
        <w:spacing w:line="278" w:lineRule="exact"/>
        <w:ind w:firstLineChars="300" w:firstLine="633"/>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附　則（平成</w:t>
      </w:r>
      <w:r w:rsidRPr="00DF340D">
        <w:rPr>
          <w:rFonts w:ascii="ＭＳ 明朝" w:eastAsia="ＭＳ 明朝" w:hAnsi="ＭＳ 明朝" w:cs="Times New Roman"/>
          <w:kern w:val="0"/>
          <w:szCs w:val="20"/>
          <w14:ligatures w14:val="none"/>
        </w:rPr>
        <w:t>25年４月26日　営－18　一部改定）</w:t>
      </w:r>
    </w:p>
    <w:p w14:paraId="48248279" w14:textId="03F9752B" w:rsidR="00DF340D" w:rsidRPr="00DF340D" w:rsidRDefault="00DF340D" w:rsidP="00EC6A0A">
      <w:pPr>
        <w:wordWrap w:val="0"/>
        <w:autoSpaceDE w:val="0"/>
        <w:autoSpaceDN w:val="0"/>
        <w:adjustRightInd w:val="0"/>
        <w:spacing w:line="278" w:lineRule="exact"/>
        <w:ind w:firstLineChars="100" w:firstLine="211"/>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この基準は、平成</w:t>
      </w:r>
      <w:r w:rsidRPr="00DF340D">
        <w:rPr>
          <w:rFonts w:ascii="ＭＳ 明朝" w:eastAsia="ＭＳ 明朝" w:hAnsi="ＭＳ 明朝" w:cs="Times New Roman"/>
          <w:kern w:val="0"/>
          <w:szCs w:val="20"/>
          <w14:ligatures w14:val="none"/>
        </w:rPr>
        <w:t>25年５月１日から施行する。</w:t>
      </w:r>
    </w:p>
    <w:p w14:paraId="26BCD47D" w14:textId="77777777" w:rsidR="00DF340D" w:rsidRPr="00DF340D" w:rsidRDefault="00DF340D" w:rsidP="004C2FAB">
      <w:pPr>
        <w:wordWrap w:val="0"/>
        <w:autoSpaceDE w:val="0"/>
        <w:autoSpaceDN w:val="0"/>
        <w:adjustRightInd w:val="0"/>
        <w:spacing w:line="278" w:lineRule="exact"/>
        <w:ind w:firstLineChars="300" w:firstLine="633"/>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附　則（平成</w:t>
      </w:r>
      <w:r w:rsidRPr="00DF340D">
        <w:rPr>
          <w:rFonts w:ascii="ＭＳ 明朝" w:eastAsia="ＭＳ 明朝" w:hAnsi="ＭＳ 明朝" w:cs="Times New Roman"/>
          <w:kern w:val="0"/>
          <w:szCs w:val="20"/>
          <w14:ligatures w14:val="none"/>
        </w:rPr>
        <w:t>30年４月11日　営－46　一部改定）</w:t>
      </w:r>
    </w:p>
    <w:p w14:paraId="35308445" w14:textId="5C343099" w:rsidR="00DF340D" w:rsidRPr="00DF340D" w:rsidRDefault="00DF340D" w:rsidP="00EC6A0A">
      <w:pPr>
        <w:wordWrap w:val="0"/>
        <w:autoSpaceDE w:val="0"/>
        <w:autoSpaceDN w:val="0"/>
        <w:adjustRightInd w:val="0"/>
        <w:spacing w:line="278" w:lineRule="exact"/>
        <w:ind w:firstLineChars="100" w:firstLine="211"/>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この基準は、平成</w:t>
      </w:r>
      <w:r w:rsidRPr="00DF340D">
        <w:rPr>
          <w:rFonts w:ascii="ＭＳ 明朝" w:eastAsia="ＭＳ 明朝" w:hAnsi="ＭＳ 明朝" w:cs="Times New Roman"/>
          <w:kern w:val="0"/>
          <w:szCs w:val="20"/>
          <w14:ligatures w14:val="none"/>
        </w:rPr>
        <w:t>30年５月１日から施行する。</w:t>
      </w:r>
    </w:p>
    <w:p w14:paraId="73DD4EBC" w14:textId="77777777" w:rsidR="00DF340D" w:rsidRPr="00DF340D" w:rsidRDefault="00DF340D" w:rsidP="004C2FAB">
      <w:pPr>
        <w:wordWrap w:val="0"/>
        <w:autoSpaceDE w:val="0"/>
        <w:autoSpaceDN w:val="0"/>
        <w:adjustRightInd w:val="0"/>
        <w:spacing w:line="278" w:lineRule="exact"/>
        <w:ind w:firstLineChars="300" w:firstLine="633"/>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lastRenderedPageBreak/>
        <w:t>附　則（平成</w:t>
      </w:r>
      <w:r w:rsidRPr="00DF340D">
        <w:rPr>
          <w:rFonts w:ascii="ＭＳ 明朝" w:eastAsia="ＭＳ 明朝" w:hAnsi="ＭＳ 明朝" w:cs="Times New Roman"/>
          <w:kern w:val="0"/>
          <w:szCs w:val="20"/>
          <w14:ligatures w14:val="none"/>
        </w:rPr>
        <w:t>30年10月18日　営－555　一部改定）</w:t>
      </w:r>
    </w:p>
    <w:p w14:paraId="0C228114" w14:textId="07BBC61C" w:rsidR="00DF340D" w:rsidRPr="00DF340D" w:rsidRDefault="00DF340D" w:rsidP="00EC6A0A">
      <w:pPr>
        <w:wordWrap w:val="0"/>
        <w:autoSpaceDE w:val="0"/>
        <w:autoSpaceDN w:val="0"/>
        <w:adjustRightInd w:val="0"/>
        <w:spacing w:line="278" w:lineRule="exact"/>
        <w:ind w:firstLineChars="100" w:firstLine="211"/>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この基準は、平成</w:t>
      </w:r>
      <w:r w:rsidRPr="00DF340D">
        <w:rPr>
          <w:rFonts w:ascii="ＭＳ 明朝" w:eastAsia="ＭＳ 明朝" w:hAnsi="ＭＳ 明朝" w:cs="Times New Roman"/>
          <w:kern w:val="0"/>
          <w:szCs w:val="20"/>
          <w14:ligatures w14:val="none"/>
        </w:rPr>
        <w:t>30年11月１日から施行する。</w:t>
      </w:r>
    </w:p>
    <w:p w14:paraId="058BA775" w14:textId="77777777" w:rsidR="00DF340D" w:rsidRPr="00DF340D" w:rsidRDefault="00DF340D" w:rsidP="004C2FAB">
      <w:pPr>
        <w:wordWrap w:val="0"/>
        <w:autoSpaceDE w:val="0"/>
        <w:autoSpaceDN w:val="0"/>
        <w:adjustRightInd w:val="0"/>
        <w:spacing w:line="278" w:lineRule="exact"/>
        <w:ind w:firstLineChars="300" w:firstLine="633"/>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附　則（令和元年５月</w:t>
      </w:r>
      <w:r w:rsidRPr="00DF340D">
        <w:rPr>
          <w:rFonts w:ascii="ＭＳ 明朝" w:eastAsia="ＭＳ 明朝" w:hAnsi="ＭＳ 明朝" w:cs="Times New Roman"/>
          <w:kern w:val="0"/>
          <w:szCs w:val="20"/>
          <w14:ligatures w14:val="none"/>
        </w:rPr>
        <w:t>30日　営－156　一部改定）</w:t>
      </w:r>
    </w:p>
    <w:p w14:paraId="59A3D43F" w14:textId="619E050F" w:rsidR="00DF340D" w:rsidRPr="00DF340D" w:rsidRDefault="00DF340D" w:rsidP="00EC6A0A">
      <w:pPr>
        <w:wordWrap w:val="0"/>
        <w:autoSpaceDE w:val="0"/>
        <w:autoSpaceDN w:val="0"/>
        <w:adjustRightInd w:val="0"/>
        <w:spacing w:line="278" w:lineRule="exact"/>
        <w:ind w:firstLineChars="100" w:firstLine="211"/>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この基準は、令和元年５月</w:t>
      </w:r>
      <w:r w:rsidRPr="00DF340D">
        <w:rPr>
          <w:rFonts w:ascii="ＭＳ 明朝" w:eastAsia="ＭＳ 明朝" w:hAnsi="ＭＳ 明朝" w:cs="Times New Roman"/>
          <w:kern w:val="0"/>
          <w:szCs w:val="20"/>
          <w14:ligatures w14:val="none"/>
        </w:rPr>
        <w:t>30日から施行する。</w:t>
      </w:r>
    </w:p>
    <w:p w14:paraId="448DCE48" w14:textId="77777777" w:rsidR="00DF340D" w:rsidRPr="00DF340D" w:rsidRDefault="00DF340D" w:rsidP="004C2FAB">
      <w:pPr>
        <w:wordWrap w:val="0"/>
        <w:autoSpaceDE w:val="0"/>
        <w:autoSpaceDN w:val="0"/>
        <w:adjustRightInd w:val="0"/>
        <w:spacing w:line="278" w:lineRule="exact"/>
        <w:ind w:firstLineChars="300" w:firstLine="633"/>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附　則（令和２年３月</w:t>
      </w:r>
      <w:r w:rsidRPr="00DF340D">
        <w:rPr>
          <w:rFonts w:ascii="ＭＳ 明朝" w:eastAsia="ＭＳ 明朝" w:hAnsi="ＭＳ 明朝" w:cs="Times New Roman"/>
          <w:kern w:val="0"/>
          <w:szCs w:val="20"/>
          <w14:ligatures w14:val="none"/>
        </w:rPr>
        <w:t>24日　営－796　一部改定）</w:t>
      </w:r>
    </w:p>
    <w:p w14:paraId="0F2F83E4" w14:textId="399C4D12" w:rsidR="00DF340D" w:rsidRPr="00DF340D" w:rsidRDefault="00DF340D" w:rsidP="00EC6A0A">
      <w:pPr>
        <w:wordWrap w:val="0"/>
        <w:autoSpaceDE w:val="0"/>
        <w:autoSpaceDN w:val="0"/>
        <w:adjustRightInd w:val="0"/>
        <w:spacing w:line="278" w:lineRule="exact"/>
        <w:ind w:firstLineChars="100" w:firstLine="211"/>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 xml:space="preserve">この基準は、令和２年４月１日から施行する。　</w:t>
      </w:r>
    </w:p>
    <w:p w14:paraId="2BBC32A8" w14:textId="77777777" w:rsidR="00DF340D" w:rsidRPr="00DF340D" w:rsidRDefault="00DF340D" w:rsidP="004C2FAB">
      <w:pPr>
        <w:wordWrap w:val="0"/>
        <w:autoSpaceDE w:val="0"/>
        <w:autoSpaceDN w:val="0"/>
        <w:adjustRightInd w:val="0"/>
        <w:spacing w:line="278" w:lineRule="exact"/>
        <w:ind w:firstLineChars="300" w:firstLine="633"/>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附　則（令和６年３月</w:t>
      </w:r>
      <w:r w:rsidRPr="00DF340D">
        <w:rPr>
          <w:rFonts w:ascii="ＭＳ 明朝" w:eastAsia="ＭＳ 明朝" w:hAnsi="ＭＳ 明朝" w:cs="Times New Roman"/>
          <w:kern w:val="0"/>
          <w:szCs w:val="20"/>
          <w14:ligatures w14:val="none"/>
        </w:rPr>
        <w:t>27日　営－880　一部改定）</w:t>
      </w:r>
    </w:p>
    <w:p w14:paraId="6DF03058" w14:textId="4F350D47" w:rsidR="00DF340D" w:rsidRPr="00DF340D" w:rsidRDefault="00DF340D" w:rsidP="00EC6A0A">
      <w:pPr>
        <w:wordWrap w:val="0"/>
        <w:autoSpaceDE w:val="0"/>
        <w:autoSpaceDN w:val="0"/>
        <w:adjustRightInd w:val="0"/>
        <w:spacing w:line="278" w:lineRule="exact"/>
        <w:ind w:firstLineChars="100" w:firstLine="211"/>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この基準は、令和６年５月１日から施行する。</w:t>
      </w:r>
    </w:p>
    <w:p w14:paraId="48F3A9CE" w14:textId="77777777" w:rsidR="00DF340D" w:rsidRPr="00DF340D" w:rsidRDefault="00DF340D" w:rsidP="004C2FAB">
      <w:pPr>
        <w:wordWrap w:val="0"/>
        <w:autoSpaceDE w:val="0"/>
        <w:autoSpaceDN w:val="0"/>
        <w:adjustRightInd w:val="0"/>
        <w:spacing w:line="278" w:lineRule="exact"/>
        <w:ind w:firstLineChars="300" w:firstLine="633"/>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附　則（令和６年５月９日　営－</w:t>
      </w:r>
      <w:r w:rsidRPr="00DF340D">
        <w:rPr>
          <w:rFonts w:ascii="ＭＳ 明朝" w:eastAsia="ＭＳ 明朝" w:hAnsi="ＭＳ 明朝" w:cs="Times New Roman"/>
          <w:kern w:val="0"/>
          <w:szCs w:val="20"/>
          <w14:ligatures w14:val="none"/>
        </w:rPr>
        <w:t>129　一部改定）</w:t>
      </w:r>
    </w:p>
    <w:p w14:paraId="46C61668" w14:textId="7BC6CA2D" w:rsidR="00DF340D" w:rsidRPr="00DF340D" w:rsidRDefault="00DF340D" w:rsidP="00EC6A0A">
      <w:pPr>
        <w:wordWrap w:val="0"/>
        <w:autoSpaceDE w:val="0"/>
        <w:autoSpaceDN w:val="0"/>
        <w:adjustRightInd w:val="0"/>
        <w:spacing w:line="278" w:lineRule="exact"/>
        <w:ind w:firstLineChars="100" w:firstLine="211"/>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この基準は、令和６年６月１日から施行する。</w:t>
      </w:r>
    </w:p>
    <w:p w14:paraId="67AF734F" w14:textId="77777777" w:rsidR="00DF340D" w:rsidRPr="00DF340D" w:rsidRDefault="00DF340D" w:rsidP="004C2FAB">
      <w:pPr>
        <w:wordWrap w:val="0"/>
        <w:autoSpaceDE w:val="0"/>
        <w:autoSpaceDN w:val="0"/>
        <w:adjustRightInd w:val="0"/>
        <w:spacing w:line="278" w:lineRule="exact"/>
        <w:ind w:firstLineChars="300" w:firstLine="633"/>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附　則（令和８年１月</w:t>
      </w:r>
      <w:r w:rsidRPr="00DF340D">
        <w:rPr>
          <w:rFonts w:ascii="ＭＳ 明朝" w:eastAsia="ＭＳ 明朝" w:hAnsi="ＭＳ 明朝" w:cs="Times New Roman"/>
          <w:kern w:val="0"/>
          <w:szCs w:val="20"/>
          <w14:ligatures w14:val="none"/>
        </w:rPr>
        <w:t>22日　営－730　一部改定）</w:t>
      </w:r>
    </w:p>
    <w:p w14:paraId="50E7944F" w14:textId="098A3E06" w:rsidR="00DF340D" w:rsidRPr="00DF340D" w:rsidRDefault="00DF340D" w:rsidP="00EC6A0A">
      <w:pPr>
        <w:wordWrap w:val="0"/>
        <w:autoSpaceDE w:val="0"/>
        <w:autoSpaceDN w:val="0"/>
        <w:adjustRightInd w:val="0"/>
        <w:spacing w:line="278" w:lineRule="exact"/>
        <w:ind w:firstLineChars="100" w:firstLine="211"/>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この基準は、令和８年２月１日から施行する。</w:t>
      </w:r>
    </w:p>
    <w:p w14:paraId="0A67203E" w14:textId="45AD0C76" w:rsidR="00DF340D" w:rsidRPr="00DF340D" w:rsidRDefault="00DF340D" w:rsidP="004C2FAB">
      <w:pPr>
        <w:wordWrap w:val="0"/>
        <w:autoSpaceDE w:val="0"/>
        <w:autoSpaceDN w:val="0"/>
        <w:adjustRightInd w:val="0"/>
        <w:spacing w:line="278" w:lineRule="exact"/>
        <w:ind w:firstLineChars="300" w:firstLine="633"/>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附　則（令和８年</w:t>
      </w:r>
      <w:r w:rsidR="008B35B5">
        <w:rPr>
          <w:rFonts w:ascii="ＭＳ 明朝" w:eastAsia="ＭＳ 明朝" w:hAnsi="ＭＳ 明朝" w:cs="Times New Roman" w:hint="eastAsia"/>
          <w:kern w:val="0"/>
          <w:szCs w:val="20"/>
          <w14:ligatures w14:val="none"/>
        </w:rPr>
        <w:t>９</w:t>
      </w:r>
      <w:r w:rsidRPr="00DF340D">
        <w:rPr>
          <w:rFonts w:ascii="ＭＳ 明朝" w:eastAsia="ＭＳ 明朝" w:hAnsi="ＭＳ 明朝" w:cs="Times New Roman" w:hint="eastAsia"/>
          <w:kern w:val="0"/>
          <w:szCs w:val="20"/>
          <w14:ligatures w14:val="none"/>
        </w:rPr>
        <w:t>月</w:t>
      </w:r>
      <w:r w:rsidR="007457BB">
        <w:rPr>
          <w:rFonts w:ascii="ＭＳ 明朝" w:eastAsia="ＭＳ 明朝" w:hAnsi="ＭＳ 明朝" w:cs="Times New Roman" w:hint="eastAsia"/>
          <w:kern w:val="0"/>
          <w:szCs w:val="20"/>
          <w14:ligatures w14:val="none"/>
        </w:rPr>
        <w:t>25</w:t>
      </w:r>
      <w:r w:rsidRPr="00DF340D">
        <w:rPr>
          <w:rFonts w:ascii="ＭＳ 明朝" w:eastAsia="ＭＳ 明朝" w:hAnsi="ＭＳ 明朝" w:cs="Times New Roman" w:hint="eastAsia"/>
          <w:kern w:val="0"/>
          <w:szCs w:val="20"/>
          <w14:ligatures w14:val="none"/>
        </w:rPr>
        <w:t>日　営－</w:t>
      </w:r>
      <w:r w:rsidR="007457BB">
        <w:rPr>
          <w:rFonts w:ascii="ＭＳ 明朝" w:eastAsia="ＭＳ 明朝" w:hAnsi="ＭＳ 明朝" w:cs="Times New Roman" w:hint="eastAsia"/>
          <w:kern w:val="0"/>
          <w:szCs w:val="20"/>
          <w14:ligatures w14:val="none"/>
        </w:rPr>
        <w:t>466</w:t>
      </w:r>
      <w:r w:rsidRPr="00DF340D">
        <w:rPr>
          <w:rFonts w:ascii="ＭＳ 明朝" w:eastAsia="ＭＳ 明朝" w:hAnsi="ＭＳ 明朝" w:cs="Times New Roman" w:hint="eastAsia"/>
          <w:kern w:val="0"/>
          <w:szCs w:val="20"/>
          <w14:ligatures w14:val="none"/>
        </w:rPr>
        <w:t xml:space="preserve">　一部改定）</w:t>
      </w:r>
    </w:p>
    <w:p w14:paraId="21A1C428" w14:textId="6F0AE16F" w:rsidR="00DF340D" w:rsidRDefault="00DF340D" w:rsidP="00EC6A0A">
      <w:pPr>
        <w:wordWrap w:val="0"/>
        <w:autoSpaceDE w:val="0"/>
        <w:autoSpaceDN w:val="0"/>
        <w:adjustRightInd w:val="0"/>
        <w:spacing w:line="278" w:lineRule="exact"/>
        <w:ind w:firstLineChars="100" w:firstLine="211"/>
        <w:rPr>
          <w:rFonts w:ascii="ＭＳ 明朝" w:eastAsia="ＭＳ 明朝" w:hAnsi="ＭＳ 明朝" w:cs="Times New Roman"/>
          <w:kern w:val="0"/>
          <w:szCs w:val="20"/>
          <w14:ligatures w14:val="none"/>
        </w:rPr>
      </w:pPr>
      <w:r w:rsidRPr="00DF340D">
        <w:rPr>
          <w:rFonts w:ascii="ＭＳ 明朝" w:eastAsia="ＭＳ 明朝" w:hAnsi="ＭＳ 明朝" w:cs="Times New Roman" w:hint="eastAsia"/>
          <w:kern w:val="0"/>
          <w:szCs w:val="20"/>
          <w14:ligatures w14:val="none"/>
        </w:rPr>
        <w:t>この基準は、令和８年</w:t>
      </w:r>
      <w:r w:rsidR="008B35B5">
        <w:rPr>
          <w:rFonts w:ascii="ＭＳ 明朝" w:eastAsia="ＭＳ 明朝" w:hAnsi="ＭＳ 明朝" w:cs="Times New Roman" w:hint="eastAsia"/>
          <w:kern w:val="0"/>
          <w:szCs w:val="20"/>
          <w14:ligatures w14:val="none"/>
        </w:rPr>
        <w:t>10</w:t>
      </w:r>
      <w:r w:rsidRPr="00DF340D">
        <w:rPr>
          <w:rFonts w:ascii="ＭＳ 明朝" w:eastAsia="ＭＳ 明朝" w:hAnsi="ＭＳ 明朝" w:cs="Times New Roman" w:hint="eastAsia"/>
          <w:kern w:val="0"/>
          <w:szCs w:val="20"/>
          <w14:ligatures w14:val="none"/>
        </w:rPr>
        <w:t>月１日から施行する。</w:t>
      </w:r>
    </w:p>
    <w:p w14:paraId="4A78FB33" w14:textId="77777777" w:rsidR="00DF340D" w:rsidRDefault="00DF340D" w:rsidP="00777E7B">
      <w:pPr>
        <w:wordWrap w:val="0"/>
        <w:autoSpaceDE w:val="0"/>
        <w:autoSpaceDN w:val="0"/>
        <w:adjustRightInd w:val="0"/>
        <w:spacing w:line="278" w:lineRule="exact"/>
        <w:ind w:firstLineChars="200" w:firstLine="422"/>
        <w:rPr>
          <w:rFonts w:ascii="ＭＳ 明朝" w:eastAsia="ＭＳ 明朝" w:hAnsi="ＭＳ 明朝" w:cs="Times New Roman"/>
          <w:kern w:val="0"/>
          <w:szCs w:val="20"/>
          <w14:ligatures w14:val="none"/>
        </w:rPr>
      </w:pPr>
    </w:p>
    <w:p w14:paraId="09D4F49C" w14:textId="77777777" w:rsidR="00DF340D" w:rsidRDefault="00DF340D" w:rsidP="00777E7B">
      <w:pPr>
        <w:wordWrap w:val="0"/>
        <w:autoSpaceDE w:val="0"/>
        <w:autoSpaceDN w:val="0"/>
        <w:adjustRightInd w:val="0"/>
        <w:spacing w:line="278" w:lineRule="exact"/>
        <w:ind w:firstLineChars="200" w:firstLine="422"/>
        <w:rPr>
          <w:rFonts w:ascii="ＭＳ 明朝" w:eastAsia="ＭＳ 明朝" w:hAnsi="ＭＳ 明朝" w:cs="Times New Roman"/>
          <w:kern w:val="0"/>
          <w:szCs w:val="20"/>
          <w14:ligatures w14:val="none"/>
        </w:rPr>
      </w:pPr>
    </w:p>
    <w:p w14:paraId="3744461D" w14:textId="0428A606" w:rsidR="00DC7850" w:rsidRPr="00CE7E66" w:rsidRDefault="00DC7850" w:rsidP="00DC7850">
      <w:pPr>
        <w:wordWrap w:val="0"/>
        <w:autoSpaceDE w:val="0"/>
        <w:autoSpaceDN w:val="0"/>
        <w:adjustRightInd w:val="0"/>
        <w:spacing w:line="278" w:lineRule="exact"/>
        <w:rPr>
          <w:rFonts w:ascii="ＭＳ 明朝" w:eastAsia="ＭＳ 明朝" w:hAnsi="ＭＳ 明朝" w:cs="Times New Roman"/>
          <w:kern w:val="0"/>
          <w:szCs w:val="20"/>
          <w14:ligatures w14:val="none"/>
        </w:rPr>
      </w:pPr>
    </w:p>
    <w:sectPr w:rsidR="00DC7850" w:rsidRPr="00CE7E66" w:rsidSect="00BE2A3A">
      <w:footerReference w:type="default" r:id="rId8"/>
      <w:pgSz w:w="11906" w:h="16838" w:code="9"/>
      <w:pgMar w:top="1134" w:right="1134" w:bottom="1134" w:left="1134" w:header="720" w:footer="720" w:gutter="0"/>
      <w:cols w:space="425"/>
      <w:docGrid w:type="linesAndChars" w:linePitch="286" w:charSpace="2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B2909" w14:textId="77777777" w:rsidR="00E01943" w:rsidRDefault="00E01943" w:rsidP="000B4784">
      <w:r>
        <w:separator/>
      </w:r>
    </w:p>
  </w:endnote>
  <w:endnote w:type="continuationSeparator" w:id="0">
    <w:p w14:paraId="27F804B3" w14:textId="77777777" w:rsidR="00E01943" w:rsidRDefault="00E01943" w:rsidP="000B4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930192"/>
      <w:docPartObj>
        <w:docPartGallery w:val="Page Numbers (Bottom of Page)"/>
        <w:docPartUnique/>
      </w:docPartObj>
    </w:sdtPr>
    <w:sdtEndPr/>
    <w:sdtContent>
      <w:p w14:paraId="513F0F5D" w14:textId="09B5A26F" w:rsidR="00E23451" w:rsidRDefault="00E23451">
        <w:pPr>
          <w:pStyle w:val="a8"/>
          <w:jc w:val="right"/>
        </w:pPr>
        <w:r>
          <w:fldChar w:fldCharType="begin"/>
        </w:r>
        <w:r>
          <w:instrText>PAGE   \* MERGEFORMAT</w:instrText>
        </w:r>
        <w:r>
          <w:fldChar w:fldCharType="separate"/>
        </w:r>
        <w:r>
          <w:rPr>
            <w:lang w:val="ja-JP"/>
          </w:rPr>
          <w:t>2</w:t>
        </w:r>
        <w:r>
          <w:fldChar w:fldCharType="end"/>
        </w:r>
      </w:p>
    </w:sdtContent>
  </w:sdt>
  <w:p w14:paraId="002AAEE8" w14:textId="77777777" w:rsidR="00E23451" w:rsidRDefault="00E2345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A92D6" w14:textId="77777777" w:rsidR="00E01943" w:rsidRDefault="00E01943" w:rsidP="000B4784">
      <w:r>
        <w:separator/>
      </w:r>
    </w:p>
  </w:footnote>
  <w:footnote w:type="continuationSeparator" w:id="0">
    <w:p w14:paraId="7D4440B8" w14:textId="77777777" w:rsidR="00E01943" w:rsidRDefault="00E01943" w:rsidP="000B47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3367C9"/>
    <w:multiLevelType w:val="hybridMultilevel"/>
    <w:tmpl w:val="57BA101E"/>
    <w:lvl w:ilvl="0" w:tplc="35D0F47A">
      <w:start w:val="1"/>
      <w:numFmt w:val="decimal"/>
      <w:lvlText w:val="(%1)"/>
      <w:lvlJc w:val="left"/>
      <w:pPr>
        <w:ind w:left="973" w:hanging="720"/>
      </w:pPr>
      <w:rPr>
        <w:rFonts w:hint="default"/>
      </w:rPr>
    </w:lvl>
    <w:lvl w:ilvl="1" w:tplc="AA285A22">
      <w:start w:val="1"/>
      <w:numFmt w:val="decimalEnclosedCircle"/>
      <w:lvlText w:val="%2"/>
      <w:lvlJc w:val="left"/>
      <w:pPr>
        <w:ind w:left="1033" w:hanging="360"/>
      </w:pPr>
      <w:rPr>
        <w:rFonts w:hint="default"/>
      </w:rPr>
    </w:lvl>
    <w:lvl w:ilvl="2" w:tplc="04090011" w:tentative="1">
      <w:start w:val="1"/>
      <w:numFmt w:val="decimalEnclosedCircle"/>
      <w:lvlText w:val="%3"/>
      <w:lvlJc w:val="left"/>
      <w:pPr>
        <w:ind w:left="1513" w:hanging="420"/>
      </w:pPr>
    </w:lvl>
    <w:lvl w:ilvl="3" w:tplc="0409000F" w:tentative="1">
      <w:start w:val="1"/>
      <w:numFmt w:val="decimal"/>
      <w:lvlText w:val="%4."/>
      <w:lvlJc w:val="left"/>
      <w:pPr>
        <w:ind w:left="1933" w:hanging="420"/>
      </w:pPr>
    </w:lvl>
    <w:lvl w:ilvl="4" w:tplc="04090017" w:tentative="1">
      <w:start w:val="1"/>
      <w:numFmt w:val="aiueoFullWidth"/>
      <w:lvlText w:val="(%5)"/>
      <w:lvlJc w:val="left"/>
      <w:pPr>
        <w:ind w:left="2353" w:hanging="420"/>
      </w:pPr>
    </w:lvl>
    <w:lvl w:ilvl="5" w:tplc="04090011" w:tentative="1">
      <w:start w:val="1"/>
      <w:numFmt w:val="decimalEnclosedCircle"/>
      <w:lvlText w:val="%6"/>
      <w:lvlJc w:val="left"/>
      <w:pPr>
        <w:ind w:left="2773" w:hanging="420"/>
      </w:pPr>
    </w:lvl>
    <w:lvl w:ilvl="6" w:tplc="0409000F" w:tentative="1">
      <w:start w:val="1"/>
      <w:numFmt w:val="decimal"/>
      <w:lvlText w:val="%7."/>
      <w:lvlJc w:val="left"/>
      <w:pPr>
        <w:ind w:left="3193" w:hanging="420"/>
      </w:pPr>
    </w:lvl>
    <w:lvl w:ilvl="7" w:tplc="04090017" w:tentative="1">
      <w:start w:val="1"/>
      <w:numFmt w:val="aiueoFullWidth"/>
      <w:lvlText w:val="(%8)"/>
      <w:lvlJc w:val="left"/>
      <w:pPr>
        <w:ind w:left="3613" w:hanging="420"/>
      </w:pPr>
    </w:lvl>
    <w:lvl w:ilvl="8" w:tplc="04090011" w:tentative="1">
      <w:start w:val="1"/>
      <w:numFmt w:val="decimalEnclosedCircle"/>
      <w:lvlText w:val="%9"/>
      <w:lvlJc w:val="left"/>
      <w:pPr>
        <w:ind w:left="4033" w:hanging="420"/>
      </w:pPr>
    </w:lvl>
  </w:abstractNum>
  <w:num w:numId="1" w16cid:durableId="400296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21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DBE"/>
    <w:rsid w:val="00067439"/>
    <w:rsid w:val="00081A9F"/>
    <w:rsid w:val="000B4784"/>
    <w:rsid w:val="000D3DBE"/>
    <w:rsid w:val="001940CC"/>
    <w:rsid w:val="001A1F90"/>
    <w:rsid w:val="001F1E5C"/>
    <w:rsid w:val="00202C01"/>
    <w:rsid w:val="00204FF5"/>
    <w:rsid w:val="002D5DAE"/>
    <w:rsid w:val="002E317D"/>
    <w:rsid w:val="002E468A"/>
    <w:rsid w:val="00300F7A"/>
    <w:rsid w:val="00321BD1"/>
    <w:rsid w:val="00371F00"/>
    <w:rsid w:val="004438A0"/>
    <w:rsid w:val="004653C3"/>
    <w:rsid w:val="004A55AF"/>
    <w:rsid w:val="004A77B8"/>
    <w:rsid w:val="004B21AB"/>
    <w:rsid w:val="004C2FAB"/>
    <w:rsid w:val="004D4C38"/>
    <w:rsid w:val="004F34D4"/>
    <w:rsid w:val="00556268"/>
    <w:rsid w:val="00576BEA"/>
    <w:rsid w:val="00594D14"/>
    <w:rsid w:val="00657C4C"/>
    <w:rsid w:val="00661EFF"/>
    <w:rsid w:val="00666FE3"/>
    <w:rsid w:val="006944BC"/>
    <w:rsid w:val="00696D9F"/>
    <w:rsid w:val="006B23ED"/>
    <w:rsid w:val="007022E5"/>
    <w:rsid w:val="007457BB"/>
    <w:rsid w:val="00777E7B"/>
    <w:rsid w:val="007B3E23"/>
    <w:rsid w:val="007E09AB"/>
    <w:rsid w:val="007F36F3"/>
    <w:rsid w:val="00822E99"/>
    <w:rsid w:val="0088354D"/>
    <w:rsid w:val="008B35B5"/>
    <w:rsid w:val="00935883"/>
    <w:rsid w:val="009F2E72"/>
    <w:rsid w:val="00A33285"/>
    <w:rsid w:val="00A53453"/>
    <w:rsid w:val="00A5537E"/>
    <w:rsid w:val="00A81A51"/>
    <w:rsid w:val="00AA3D86"/>
    <w:rsid w:val="00B37DEE"/>
    <w:rsid w:val="00B65D5F"/>
    <w:rsid w:val="00BE2A3A"/>
    <w:rsid w:val="00BE2E66"/>
    <w:rsid w:val="00C04D07"/>
    <w:rsid w:val="00C174AF"/>
    <w:rsid w:val="00C35CE2"/>
    <w:rsid w:val="00C44605"/>
    <w:rsid w:val="00C4789C"/>
    <w:rsid w:val="00C55368"/>
    <w:rsid w:val="00C65AEB"/>
    <w:rsid w:val="00C956CB"/>
    <w:rsid w:val="00CA65F7"/>
    <w:rsid w:val="00CD21F1"/>
    <w:rsid w:val="00CE7E66"/>
    <w:rsid w:val="00D11447"/>
    <w:rsid w:val="00D14E56"/>
    <w:rsid w:val="00D83BC4"/>
    <w:rsid w:val="00DB050D"/>
    <w:rsid w:val="00DC7850"/>
    <w:rsid w:val="00DD7573"/>
    <w:rsid w:val="00DF340D"/>
    <w:rsid w:val="00E01943"/>
    <w:rsid w:val="00E23451"/>
    <w:rsid w:val="00EB6DCC"/>
    <w:rsid w:val="00EC6A0A"/>
    <w:rsid w:val="00EE2FB7"/>
    <w:rsid w:val="00EF247A"/>
    <w:rsid w:val="00F378CF"/>
    <w:rsid w:val="00F50BBD"/>
    <w:rsid w:val="00FB319D"/>
    <w:rsid w:val="00FD1A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9F552D"/>
  <w15:chartTrackingRefBased/>
  <w15:docId w15:val="{295CD181-6FEE-4576-8CC8-85268C488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unhideWhenUsed/>
    <w:rsid w:val="00696D9F"/>
    <w:rPr>
      <w:sz w:val="18"/>
      <w:szCs w:val="18"/>
    </w:rPr>
  </w:style>
  <w:style w:type="paragraph" w:styleId="a4">
    <w:name w:val="annotation text"/>
    <w:basedOn w:val="a"/>
    <w:link w:val="a5"/>
    <w:uiPriority w:val="99"/>
    <w:unhideWhenUsed/>
    <w:rsid w:val="00696D9F"/>
    <w:pPr>
      <w:jc w:val="left"/>
    </w:pPr>
    <w:rPr>
      <w:rFonts w:ascii="Century" w:eastAsia="ＭＳ 明朝" w:hAnsi="Century" w:cs="Times New Roman"/>
      <w:szCs w:val="20"/>
      <w14:ligatures w14:val="none"/>
    </w:rPr>
  </w:style>
  <w:style w:type="character" w:customStyle="1" w:styleId="a5">
    <w:name w:val="コメント文字列 (文字)"/>
    <w:basedOn w:val="a0"/>
    <w:link w:val="a4"/>
    <w:uiPriority w:val="99"/>
    <w:rsid w:val="00696D9F"/>
    <w:rPr>
      <w:rFonts w:ascii="Century" w:eastAsia="ＭＳ 明朝" w:hAnsi="Century" w:cs="Times New Roman"/>
      <w:szCs w:val="20"/>
      <w14:ligatures w14:val="none"/>
    </w:rPr>
  </w:style>
  <w:style w:type="paragraph" w:styleId="a6">
    <w:name w:val="header"/>
    <w:basedOn w:val="a"/>
    <w:link w:val="a7"/>
    <w:uiPriority w:val="99"/>
    <w:unhideWhenUsed/>
    <w:rsid w:val="000B4784"/>
    <w:pPr>
      <w:tabs>
        <w:tab w:val="center" w:pos="4252"/>
        <w:tab w:val="right" w:pos="8504"/>
      </w:tabs>
      <w:snapToGrid w:val="0"/>
    </w:pPr>
  </w:style>
  <w:style w:type="character" w:customStyle="1" w:styleId="a7">
    <w:name w:val="ヘッダー (文字)"/>
    <w:basedOn w:val="a0"/>
    <w:link w:val="a6"/>
    <w:uiPriority w:val="99"/>
    <w:rsid w:val="000B4784"/>
  </w:style>
  <w:style w:type="paragraph" w:styleId="a8">
    <w:name w:val="footer"/>
    <w:basedOn w:val="a"/>
    <w:link w:val="a9"/>
    <w:uiPriority w:val="99"/>
    <w:unhideWhenUsed/>
    <w:rsid w:val="000B4784"/>
    <w:pPr>
      <w:tabs>
        <w:tab w:val="center" w:pos="4252"/>
        <w:tab w:val="right" w:pos="8504"/>
      </w:tabs>
      <w:snapToGrid w:val="0"/>
    </w:pPr>
  </w:style>
  <w:style w:type="character" w:customStyle="1" w:styleId="a9">
    <w:name w:val="フッター (文字)"/>
    <w:basedOn w:val="a0"/>
    <w:link w:val="a8"/>
    <w:uiPriority w:val="99"/>
    <w:rsid w:val="000B47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382822">
      <w:bodyDiv w:val="1"/>
      <w:marLeft w:val="0"/>
      <w:marRight w:val="0"/>
      <w:marTop w:val="0"/>
      <w:marBottom w:val="0"/>
      <w:divBdr>
        <w:top w:val="none" w:sz="0" w:space="0" w:color="auto"/>
        <w:left w:val="none" w:sz="0" w:space="0" w:color="auto"/>
        <w:bottom w:val="none" w:sz="0" w:space="0" w:color="auto"/>
        <w:right w:val="none" w:sz="0" w:space="0" w:color="auto"/>
      </w:divBdr>
      <w:divsChild>
        <w:div w:id="1020276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24AC0-5DAE-452D-A017-9B9806E79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3</Pages>
  <Words>473</Words>
  <Characters>2700</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虻川　功</dc:creator>
  <cp:keywords/>
  <dc:description/>
  <cp:lastModifiedBy>馬渡　智彦</cp:lastModifiedBy>
  <cp:revision>44</cp:revision>
  <cp:lastPrinted>2026-05-18T14:14:00Z</cp:lastPrinted>
  <dcterms:created xsi:type="dcterms:W3CDTF">2024-03-12T23:15:00Z</dcterms:created>
  <dcterms:modified xsi:type="dcterms:W3CDTF">2026-09-25T04:01:00Z</dcterms:modified>
</cp:coreProperties>
</file>