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Theme="majorEastAsia" w:hAnsiTheme="majorEastAsia" w:eastAsiaTheme="majorEastAsia"/>
        </w:rPr>
      </w:pPr>
      <w:r>
        <w:rPr>
          <w:rFonts w:hint="eastAsia" w:asciiTheme="majorEastAsia" w:hAnsiTheme="majorEastAsia" w:eastAsiaTheme="majorEastAsia"/>
          <w:sz w:val="28"/>
        </w:rPr>
        <w:t>脊柱・運動器検診結果のお知らせ（運動器）</w:t>
      </w:r>
      <w:r>
        <w:rPr>
          <w:rFonts w:hint="eastAsia" w:asciiTheme="majorEastAsia" w:hAnsiTheme="majorEastAsia" w:eastAsiaTheme="majorEastAsia"/>
        </w:rPr>
        <w:t>　　　　　　　　　　　　　　様式２－②</w:t>
      </w:r>
    </w:p>
    <w:p>
      <w:pPr>
        <w:pStyle w:val="0"/>
        <w:ind w:firstLine="7200" w:firstLineChars="3000"/>
        <w:rPr>
          <w:rFonts w:hint="default"/>
        </w:rPr>
      </w:pPr>
      <w:r>
        <w:rPr>
          <w:rFonts w:hint="eastAsia"/>
        </w:rPr>
        <w:t>令和　　年　　月　　</w:t>
      </w:r>
      <w:bookmarkStart w:id="0" w:name="_GoBack"/>
      <w:bookmarkEnd w:id="0"/>
      <w:r>
        <w:rPr>
          <w:rFonts w:hint="eastAsia"/>
        </w:rPr>
        <w:t>日</w:t>
      </w:r>
    </w:p>
    <w:p>
      <w:pPr>
        <w:pStyle w:val="0"/>
        <w:rPr>
          <w:rFonts w:hint="default"/>
        </w:rPr>
      </w:pPr>
      <w:r>
        <w:rPr>
          <w:rFonts w:hint="eastAsia"/>
        </w:rPr>
        <w:t>　　</w:t>
      </w:r>
      <w:r>
        <w:rPr>
          <w:rFonts w:hint="eastAsia"/>
          <w:sz w:val="28"/>
        </w:rPr>
        <w:t>保護者　様</w:t>
      </w:r>
    </w:p>
    <w:p>
      <w:pPr>
        <w:pStyle w:val="0"/>
        <w:rPr>
          <w:rFonts w:hint="default"/>
          <w:u w:val="single" w:color="auto"/>
        </w:rPr>
      </w:pPr>
      <w:r>
        <w:rPr>
          <w:rFonts w:hint="default"/>
        </w:rPr>
        <w:t xml:space="preserve">    </w:t>
      </w:r>
      <w:r>
        <w:rPr>
          <w:rFonts w:hint="eastAsia"/>
        </w:rPr>
        <w:t>　　　　　　　　　　　　　　　　　　　　学校名　　</w:t>
      </w:r>
      <w:r>
        <w:rPr>
          <w:rFonts w:hint="eastAsia"/>
          <w:u w:val="single" w:color="auto"/>
        </w:rPr>
        <w:t>　　　　　　　　　　　　　　</w:t>
      </w:r>
    </w:p>
    <w:p>
      <w:pPr>
        <w:pStyle w:val="0"/>
        <w:rPr>
          <w:rFonts w:hint="default"/>
          <w:u w:val="single" w:color="auto"/>
        </w:rPr>
      </w:pPr>
      <w:r>
        <w:rPr>
          <w:rFonts w:hint="eastAsia"/>
        </w:rPr>
        <w:t>　　　　　　　　　　　　　　　　　　　　　　学校長　　</w:t>
      </w:r>
      <w:r>
        <w:rPr>
          <w:rFonts w:hint="eastAsia"/>
          <w:u w:val="single" w:color="auto"/>
        </w:rPr>
        <w:t>　　　　　　　　　　　　　　</w:t>
      </w:r>
    </w:p>
    <w:p>
      <w:pPr>
        <w:pStyle w:val="0"/>
        <w:rPr>
          <w:rFonts w:hint="default"/>
          <w:u w:val="single" w:color="auto"/>
        </w:rPr>
      </w:pPr>
    </w:p>
    <w:p>
      <w:pPr>
        <w:pStyle w:val="0"/>
        <w:rPr>
          <w:rFonts w:hint="default"/>
        </w:rPr>
      </w:pPr>
      <w:r>
        <w:rPr>
          <w:rFonts w:hint="eastAsia"/>
        </w:rPr>
        <w:t>　　　定期健康診断の結果、お子様は以下の項目について詳しい検査が必要とされましたので、</w:t>
      </w:r>
    </w:p>
    <w:p>
      <w:pPr>
        <w:pStyle w:val="0"/>
        <w:ind w:left="480" w:leftChars="200"/>
        <w:rPr>
          <w:rFonts w:hint="default"/>
        </w:rPr>
      </w:pPr>
      <w:r>
        <w:rPr>
          <w:rFonts w:hint="eastAsia"/>
        </w:rPr>
        <w:t>できるだけ早めに整形外科で二次検診を受けられることをお勧めします。</w:t>
      </w:r>
    </w:p>
    <w:p>
      <w:pPr>
        <w:pStyle w:val="0"/>
        <w:ind w:left="480" w:leftChars="200" w:firstLine="240" w:firstLineChars="100"/>
        <w:rPr>
          <w:rFonts w:hint="default"/>
        </w:rPr>
      </w:pPr>
      <w:r>
        <w:rPr>
          <w:rFonts w:hint="eastAsia"/>
        </w:rPr>
        <w:t>なお、受診の際は、保険診療となります。</w:t>
      </w:r>
    </w:p>
    <w:p>
      <w:pPr>
        <w:pStyle w:val="0"/>
        <w:rPr>
          <w:rFonts w:hint="default"/>
        </w:rPr>
      </w:pPr>
      <w:r>
        <w:rPr>
          <w:rFonts w:hint="eastAsia"/>
        </w:rPr>
        <w:t>　　　また、受診結果は、学校生活指導の資料といたしますので、学級担任へ御提出ください。</w:t>
      </w:r>
    </w:p>
    <w:p>
      <w:pPr>
        <w:pStyle w:val="0"/>
        <w:ind w:firstLine="2640" w:firstLineChars="1100"/>
        <w:rPr>
          <w:rFonts w:hint="default"/>
          <w:u w:val="single" w:color="auto"/>
        </w:rPr>
      </w:pPr>
    </w:p>
    <w:p>
      <w:pPr>
        <w:pStyle w:val="0"/>
        <w:ind w:firstLine="2160" w:firstLineChars="900"/>
        <w:rPr>
          <w:rFonts w:hint="default"/>
        </w:rPr>
      </w:pPr>
      <w:r>
        <w:rPr>
          <w:rFonts w:hint="eastAsia"/>
          <w:u w:val="single" w:color="auto"/>
        </w:rPr>
        <w:t>　　　</w:t>
      </w:r>
      <w:r>
        <w:rPr>
          <w:rFonts w:hint="eastAsia"/>
        </w:rPr>
        <w:t>年　</w:t>
      </w:r>
      <w:r>
        <w:rPr>
          <w:rFonts w:hint="eastAsia"/>
          <w:u w:val="single" w:color="auto"/>
        </w:rPr>
        <w:t>　　　</w:t>
      </w:r>
      <w:r>
        <w:rPr>
          <w:rFonts w:hint="eastAsia"/>
        </w:rPr>
        <w:t>組　</w:t>
      </w:r>
      <w:r>
        <w:rPr>
          <w:rFonts w:hint="eastAsia"/>
          <w:u w:val="single" w:color="auto"/>
        </w:rPr>
        <w:t>　　　</w:t>
      </w:r>
      <w:r>
        <w:rPr>
          <w:rFonts w:hint="eastAsia"/>
        </w:rPr>
        <w:t>番　　氏名　</w:t>
      </w:r>
      <w:r>
        <w:rPr>
          <w:rFonts w:hint="eastAsia"/>
          <w:u w:val="single" w:color="auto"/>
        </w:rPr>
        <w:t>　　　　　　　　　　　　　　　　</w:t>
      </w:r>
    </w:p>
    <w:tbl>
      <w:tblPr>
        <w:tblStyle w:val="22"/>
        <w:tblpPr w:leftFromText="142" w:rightFromText="142" w:topFromText="0" w:bottomFromText="0" w:vertAnchor="text" w:horzAnchor="margin" w:tblpXSpec="left" w:tblpY="161"/>
        <w:tblW w:w="10658" w:type="dxa"/>
        <w:tblLayout w:type="fixed"/>
        <w:tblLook w:firstRow="1" w:lastRow="0" w:firstColumn="1" w:lastColumn="0" w:noHBand="0" w:noVBand="1" w:val="04A0"/>
      </w:tblPr>
      <w:tblGrid>
        <w:gridCol w:w="1809"/>
        <w:gridCol w:w="1276"/>
        <w:gridCol w:w="1276"/>
        <w:gridCol w:w="1276"/>
        <w:gridCol w:w="1275"/>
        <w:gridCol w:w="1276"/>
        <w:gridCol w:w="1276"/>
        <w:gridCol w:w="1194"/>
      </w:tblGrid>
      <w:tr>
        <w:trPr/>
        <w:tc>
          <w:tcPr>
            <w:tcW w:w="1809" w:type="dxa"/>
            <w:vAlign w:val="center"/>
          </w:tcPr>
          <w:p>
            <w:pPr>
              <w:pStyle w:val="0"/>
              <w:jc w:val="center"/>
              <w:rPr>
                <w:rFonts w:hint="default"/>
              </w:rPr>
            </w:pPr>
            <w:r>
              <w:rPr>
                <w:rFonts w:hint="eastAsia"/>
              </w:rPr>
              <w:t>運動器の状態</w:t>
            </w:r>
          </w:p>
        </w:tc>
        <w:tc>
          <w:tcPr>
            <w:tcW w:w="1276" w:type="dxa"/>
            <w:vAlign w:val="top"/>
          </w:tcPr>
          <w:p>
            <w:pPr>
              <w:pStyle w:val="0"/>
              <w:jc w:val="center"/>
              <w:rPr>
                <w:rFonts w:hint="default"/>
              </w:rPr>
            </w:pPr>
            <w:r>
              <w:rPr>
                <w:rFonts w:hint="eastAsia"/>
              </w:rPr>
              <w:t>①</w:t>
            </w:r>
          </w:p>
          <w:p>
            <w:pPr>
              <w:pStyle w:val="0"/>
              <w:jc w:val="center"/>
              <w:rPr>
                <w:rFonts w:hint="default"/>
                <w:sz w:val="16"/>
              </w:rPr>
            </w:pPr>
            <w:r>
              <w:rPr>
                <w:rFonts w:hint="eastAsia"/>
                <w:sz w:val="16"/>
              </w:rPr>
              <w:t>腰を曲げる</w:t>
            </w:r>
          </w:p>
        </w:tc>
        <w:tc>
          <w:tcPr>
            <w:tcW w:w="1276" w:type="dxa"/>
            <w:vAlign w:val="top"/>
          </w:tcPr>
          <w:p>
            <w:pPr>
              <w:pStyle w:val="0"/>
              <w:jc w:val="center"/>
              <w:rPr>
                <w:rFonts w:hint="default"/>
              </w:rPr>
            </w:pPr>
            <w:r>
              <w:rPr>
                <w:rFonts w:hint="eastAsia"/>
              </w:rPr>
              <w:t>②</w:t>
            </w:r>
          </w:p>
          <w:p>
            <w:pPr>
              <w:pStyle w:val="0"/>
              <w:jc w:val="center"/>
              <w:rPr>
                <w:rFonts w:hint="default"/>
                <w:sz w:val="16"/>
              </w:rPr>
            </w:pPr>
            <w:r>
              <w:rPr>
                <w:rFonts w:hint="eastAsia"/>
                <w:sz w:val="16"/>
              </w:rPr>
              <w:t>腰を反らせる</w:t>
            </w:r>
          </w:p>
        </w:tc>
        <w:tc>
          <w:tcPr>
            <w:tcW w:w="1276" w:type="dxa"/>
            <w:vAlign w:val="top"/>
          </w:tcPr>
          <w:p>
            <w:pPr>
              <w:pStyle w:val="0"/>
              <w:jc w:val="center"/>
              <w:rPr>
                <w:rFonts w:hint="default"/>
                <w:sz w:val="16"/>
              </w:rPr>
            </w:pPr>
            <w:r>
              <w:rPr>
                <w:rFonts w:hint="eastAsia"/>
              </w:rPr>
              <w:t>③</w:t>
            </w:r>
          </w:p>
          <w:p>
            <w:pPr>
              <w:pStyle w:val="0"/>
              <w:spacing w:line="200" w:lineRule="exact"/>
              <w:jc w:val="center"/>
              <w:rPr>
                <w:rFonts w:hint="default"/>
                <w:sz w:val="16"/>
              </w:rPr>
            </w:pPr>
            <w:r>
              <w:rPr>
                <w:rFonts w:hint="eastAsia"/>
                <w:sz w:val="16"/>
              </w:rPr>
              <w:t>バンザイを</w:t>
            </w:r>
          </w:p>
          <w:p>
            <w:pPr>
              <w:pStyle w:val="0"/>
              <w:spacing w:line="200" w:lineRule="exact"/>
              <w:jc w:val="center"/>
              <w:rPr>
                <w:rFonts w:hint="default"/>
                <w:sz w:val="16"/>
              </w:rPr>
            </w:pPr>
            <w:r>
              <w:rPr>
                <w:rFonts w:hint="eastAsia"/>
                <w:sz w:val="16"/>
              </w:rPr>
              <w:t>する</w:t>
            </w:r>
          </w:p>
        </w:tc>
        <w:tc>
          <w:tcPr>
            <w:tcW w:w="1275" w:type="dxa"/>
            <w:vAlign w:val="top"/>
          </w:tcPr>
          <w:p>
            <w:pPr>
              <w:pStyle w:val="0"/>
              <w:jc w:val="center"/>
              <w:rPr>
                <w:rFonts w:hint="default"/>
              </w:rPr>
            </w:pPr>
            <w:r>
              <w:rPr>
                <w:rFonts w:hint="eastAsia"/>
              </w:rPr>
              <w:t>④</w:t>
            </w:r>
          </w:p>
          <w:p>
            <w:pPr>
              <w:pStyle w:val="0"/>
              <w:spacing w:line="200" w:lineRule="exact"/>
              <w:jc w:val="center"/>
              <w:rPr>
                <w:rFonts w:hint="default"/>
                <w:sz w:val="16"/>
              </w:rPr>
            </w:pPr>
            <w:r>
              <w:rPr>
                <w:rFonts w:hint="eastAsia"/>
                <w:sz w:val="16"/>
              </w:rPr>
              <w:t>肘の曲げ伸ばしをする</w:t>
            </w:r>
          </w:p>
        </w:tc>
        <w:tc>
          <w:tcPr>
            <w:tcW w:w="1276" w:type="dxa"/>
            <w:vAlign w:val="top"/>
          </w:tcPr>
          <w:p>
            <w:pPr>
              <w:pStyle w:val="0"/>
              <w:jc w:val="center"/>
              <w:rPr>
                <w:rFonts w:hint="default"/>
              </w:rPr>
            </w:pPr>
            <w:r>
              <w:rPr>
                <w:rFonts w:hint="eastAsia"/>
              </w:rPr>
              <w:t>⑤</w:t>
            </w:r>
          </w:p>
          <w:p>
            <w:pPr>
              <w:pStyle w:val="0"/>
              <w:jc w:val="center"/>
              <w:rPr>
                <w:rFonts w:hint="default"/>
                <w:sz w:val="16"/>
              </w:rPr>
            </w:pPr>
            <w:r>
              <w:rPr>
                <w:rFonts w:hint="eastAsia"/>
                <w:sz w:val="16"/>
              </w:rPr>
              <w:t>手首を反らす</w:t>
            </w:r>
          </w:p>
        </w:tc>
        <w:tc>
          <w:tcPr>
            <w:tcW w:w="1276" w:type="dxa"/>
            <w:vAlign w:val="top"/>
          </w:tcPr>
          <w:p>
            <w:pPr>
              <w:pStyle w:val="0"/>
              <w:jc w:val="center"/>
              <w:rPr>
                <w:rFonts w:hint="default"/>
              </w:rPr>
            </w:pPr>
            <w:r>
              <w:rPr>
                <w:rFonts w:hint="eastAsia"/>
              </w:rPr>
              <w:t>⑥</w:t>
            </w:r>
          </w:p>
          <w:p>
            <w:pPr>
              <w:pStyle w:val="0"/>
              <w:jc w:val="center"/>
              <w:rPr>
                <w:rFonts w:hint="default"/>
                <w:sz w:val="16"/>
              </w:rPr>
            </w:pPr>
            <w:r>
              <w:rPr>
                <w:rFonts w:hint="eastAsia"/>
                <w:sz w:val="16"/>
              </w:rPr>
              <w:t>片脚で立つ</w:t>
            </w:r>
          </w:p>
        </w:tc>
        <w:tc>
          <w:tcPr>
            <w:tcW w:w="1194" w:type="dxa"/>
            <w:vAlign w:val="top"/>
          </w:tcPr>
          <w:p>
            <w:pPr>
              <w:pStyle w:val="0"/>
              <w:jc w:val="center"/>
              <w:rPr>
                <w:rFonts w:hint="default"/>
              </w:rPr>
            </w:pPr>
            <w:r>
              <w:rPr>
                <w:rFonts w:hint="eastAsia"/>
              </w:rPr>
              <w:t>⑦</w:t>
            </w:r>
          </w:p>
          <w:p>
            <w:pPr>
              <w:pStyle w:val="0"/>
              <w:jc w:val="center"/>
              <w:rPr>
                <w:rFonts w:hint="default"/>
                <w:sz w:val="16"/>
              </w:rPr>
            </w:pPr>
            <w:r>
              <w:rPr>
                <w:rFonts w:hint="eastAsia"/>
                <w:sz w:val="16"/>
              </w:rPr>
              <w:t>しゃがむ</w:t>
            </w:r>
          </w:p>
        </w:tc>
      </w:tr>
      <w:tr>
        <w:trPr>
          <w:trHeight w:val="405" w:hRule="atLeast"/>
        </w:trPr>
        <w:tc>
          <w:tcPr>
            <w:tcW w:w="1809" w:type="dxa"/>
            <w:vMerge w:val="restart"/>
            <w:vAlign w:val="top"/>
          </w:tcPr>
          <w:p>
            <w:pPr>
              <w:pStyle w:val="0"/>
              <w:rPr>
                <w:rFonts w:hint="default"/>
                <w:sz w:val="20"/>
              </w:rPr>
            </w:pPr>
            <w:r>
              <w:rPr>
                <w:rFonts w:hint="eastAsia"/>
                <w:sz w:val="20"/>
              </w:rPr>
              <w:t>２点の項目が</w:t>
            </w:r>
          </w:p>
          <w:p>
            <w:pPr>
              <w:pStyle w:val="0"/>
              <w:rPr>
                <w:rFonts w:hint="default"/>
                <w:sz w:val="20"/>
              </w:rPr>
            </w:pPr>
            <w:r>
              <w:rPr>
                <w:rFonts w:hint="eastAsia"/>
                <w:sz w:val="20"/>
              </w:rPr>
              <w:t>ある</w:t>
            </w:r>
          </w:p>
        </w:tc>
        <w:tc>
          <w:tcPr>
            <w:tcW w:w="1276" w:type="dxa"/>
            <w:vMerge w:val="restart"/>
            <w:vAlign w:val="top"/>
          </w:tcPr>
          <w:p>
            <w:pPr>
              <w:pStyle w:val="0"/>
              <w:rPr>
                <w:rFonts w:hint="default"/>
              </w:rPr>
            </w:pPr>
          </w:p>
        </w:tc>
        <w:tc>
          <w:tcPr>
            <w:tcW w:w="1276" w:type="dxa"/>
            <w:vMerge w:val="restart"/>
            <w:vAlign w:val="top"/>
          </w:tcPr>
          <w:p>
            <w:pPr>
              <w:pStyle w:val="0"/>
              <w:rPr>
                <w:rFonts w:hint="default"/>
              </w:rPr>
            </w:pPr>
          </w:p>
        </w:tc>
        <w:tc>
          <w:tcPr>
            <w:tcW w:w="1276" w:type="dxa"/>
            <w:vMerge w:val="restart"/>
            <w:vAlign w:val="top"/>
          </w:tcPr>
          <w:p>
            <w:pPr>
              <w:pStyle w:val="0"/>
              <w:rPr>
                <w:rFonts w:hint="default"/>
              </w:rPr>
            </w:pPr>
          </w:p>
        </w:tc>
        <w:tc>
          <w:tcPr>
            <w:tcW w:w="1275"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sz w:val="16"/>
              </w:rPr>
            </w:pPr>
            <w:r>
              <w:rPr>
                <w:rFonts w:hint="eastAsia"/>
                <w:w w:val="75"/>
                <w:kern w:val="0"/>
                <w:sz w:val="16"/>
                <w:fitText w:val="480" w:id="1"/>
              </w:rPr>
              <w:t>つかない</w:t>
            </w:r>
          </w:p>
        </w:tc>
        <w:tc>
          <w:tcPr>
            <w:tcW w:w="1276" w:type="dxa"/>
            <w:vMerge w:val="restart"/>
            <w:vAlign w:val="top"/>
          </w:tcPr>
          <w:p>
            <w:pPr>
              <w:pStyle w:val="0"/>
              <w:rPr>
                <w:rFonts w:hint="default"/>
              </w:rPr>
            </w:pPr>
          </w:p>
        </w:tc>
        <w:tc>
          <w:tcPr>
            <w:tcW w:w="1276" w:type="dxa"/>
            <w:vMerge w:val="restart"/>
            <w:vAlign w:val="top"/>
          </w:tcPr>
          <w:p>
            <w:pPr>
              <w:pStyle w:val="0"/>
              <w:rPr>
                <w:rFonts w:hint="default"/>
              </w:rPr>
            </w:pPr>
          </w:p>
        </w:tc>
        <w:tc>
          <w:tcPr>
            <w:tcW w:w="1194" w:type="dxa"/>
            <w:vMerge w:val="restart"/>
            <w:vAlign w:val="top"/>
          </w:tcPr>
          <w:p>
            <w:pPr>
              <w:pStyle w:val="0"/>
              <w:rPr>
                <w:rFonts w:hint="default"/>
              </w:rPr>
            </w:pPr>
          </w:p>
        </w:tc>
      </w:tr>
      <w:tr>
        <w:trPr>
          <w:trHeight w:val="380" w:hRule="atLeast"/>
        </w:trPr>
        <w:tc>
          <w:tcPr>
            <w:tcW w:w="1809" w:type="dxa"/>
            <w:vMerge w:val="continue"/>
            <w:vAlign w:val="top"/>
          </w:tcPr>
          <w:p>
            <w:pPr>
              <w:pStyle w:val="0"/>
              <w:rPr>
                <w:rFonts w:hint="default"/>
                <w:sz w:val="20"/>
              </w:rPr>
            </w:pPr>
          </w:p>
        </w:tc>
        <w:tc>
          <w:tcPr>
            <w:tcW w:w="1276" w:type="dxa"/>
            <w:vMerge w:val="continue"/>
            <w:vAlign w:val="top"/>
          </w:tcPr>
          <w:p>
            <w:pPr>
              <w:pStyle w:val="0"/>
              <w:rPr>
                <w:rFonts w:hint="default"/>
              </w:rPr>
            </w:pPr>
          </w:p>
        </w:tc>
        <w:tc>
          <w:tcPr>
            <w:tcW w:w="1276" w:type="dxa"/>
            <w:vMerge w:val="continue"/>
            <w:vAlign w:val="top"/>
          </w:tcPr>
          <w:p>
            <w:pPr>
              <w:pStyle w:val="0"/>
              <w:rPr>
                <w:rFonts w:hint="default"/>
              </w:rPr>
            </w:pPr>
          </w:p>
        </w:tc>
        <w:tc>
          <w:tcPr>
            <w:tcW w:w="1276" w:type="dxa"/>
            <w:vMerge w:val="continue"/>
            <w:vAlign w:val="top"/>
          </w:tcPr>
          <w:p>
            <w:pPr>
              <w:pStyle w:val="0"/>
              <w:rPr>
                <w:rFonts w:hint="default"/>
              </w:rPr>
            </w:pPr>
          </w:p>
        </w:tc>
        <w:tc>
          <w:tcPr>
            <w:tcW w:w="1275"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w w:val="75"/>
                <w:kern w:val="0"/>
                <w:sz w:val="16"/>
                <w:fitText w:val="480" w:id="2"/>
              </w:rPr>
              <w:t>伸びない</w:t>
            </w:r>
          </w:p>
        </w:tc>
        <w:tc>
          <w:tcPr>
            <w:tcW w:w="1276" w:type="dxa"/>
            <w:vMerge w:val="continue"/>
            <w:vAlign w:val="top"/>
          </w:tcPr>
          <w:p>
            <w:pPr>
              <w:pStyle w:val="0"/>
              <w:rPr>
                <w:rFonts w:hint="default"/>
              </w:rPr>
            </w:pPr>
          </w:p>
        </w:tc>
        <w:tc>
          <w:tcPr>
            <w:tcW w:w="1276" w:type="dxa"/>
            <w:vMerge w:val="continue"/>
            <w:vAlign w:val="top"/>
          </w:tcPr>
          <w:p>
            <w:pPr>
              <w:pStyle w:val="0"/>
              <w:rPr>
                <w:rFonts w:hint="default"/>
              </w:rPr>
            </w:pPr>
          </w:p>
        </w:tc>
        <w:tc>
          <w:tcPr>
            <w:tcW w:w="1194" w:type="dxa"/>
            <w:vMerge w:val="continue"/>
            <w:vAlign w:val="top"/>
          </w:tcPr>
          <w:p>
            <w:pPr>
              <w:pStyle w:val="0"/>
              <w:rPr>
                <w:rFonts w:hint="default"/>
              </w:rPr>
            </w:pPr>
          </w:p>
        </w:tc>
      </w:tr>
      <w:tr>
        <w:trPr/>
        <w:tc>
          <w:tcPr>
            <w:tcW w:w="1809" w:type="dxa"/>
            <w:vAlign w:val="top"/>
          </w:tcPr>
          <w:p>
            <w:pPr>
              <w:pStyle w:val="0"/>
              <w:rPr>
                <w:rFonts w:hint="default"/>
                <w:sz w:val="20"/>
              </w:rPr>
            </w:pPr>
            <w:r>
              <w:rPr>
                <w:rFonts w:hint="eastAsia"/>
                <w:sz w:val="20"/>
              </w:rPr>
              <w:t>１点の項目が</w:t>
            </w:r>
          </w:p>
          <w:p>
            <w:pPr>
              <w:pStyle w:val="0"/>
              <w:rPr>
                <w:rFonts w:hint="default"/>
                <w:sz w:val="20"/>
              </w:rPr>
            </w:pPr>
            <w:r>
              <w:rPr>
                <w:rFonts w:hint="eastAsia"/>
                <w:sz w:val="20"/>
              </w:rPr>
              <w:t>ある</w:t>
            </w:r>
          </w:p>
        </w:tc>
        <w:tc>
          <w:tcPr>
            <w:tcW w:w="1276" w:type="dxa"/>
            <w:vAlign w:val="top"/>
          </w:tcPr>
          <w:p>
            <w:pPr>
              <w:pStyle w:val="0"/>
              <w:rPr>
                <w:rFonts w:hint="default"/>
              </w:rPr>
            </w:pPr>
          </w:p>
        </w:tc>
        <w:tc>
          <w:tcPr>
            <w:tcW w:w="1276" w:type="dxa"/>
            <w:vAlign w:val="top"/>
          </w:tcPr>
          <w:p>
            <w:pPr>
              <w:pStyle w:val="0"/>
              <w:rPr>
                <w:rFonts w:hint="default"/>
              </w:rPr>
            </w:pPr>
          </w:p>
        </w:tc>
        <w:tc>
          <w:tcPr>
            <w:tcW w:w="1276" w:type="dxa"/>
            <w:vAlign w:val="top"/>
          </w:tcPr>
          <w:p>
            <w:pPr>
              <w:pStyle w:val="0"/>
              <w:rPr>
                <w:rFonts w:hint="default"/>
              </w:rPr>
            </w:pPr>
          </w:p>
        </w:tc>
        <w:tc>
          <w:tcPr>
            <w:tcW w:w="1275" w:type="dxa"/>
            <w:vAlign w:val="top"/>
          </w:tcPr>
          <w:p>
            <w:pPr>
              <w:pStyle w:val="0"/>
              <w:rPr>
                <w:rFonts w:hint="default"/>
              </w:rPr>
            </w:pPr>
          </w:p>
        </w:tc>
        <w:tc>
          <w:tcPr>
            <w:tcW w:w="1276" w:type="dxa"/>
            <w:vAlign w:val="top"/>
          </w:tcPr>
          <w:p>
            <w:pPr>
              <w:pStyle w:val="0"/>
              <w:rPr>
                <w:rFonts w:hint="default"/>
              </w:rPr>
            </w:pPr>
          </w:p>
        </w:tc>
        <w:tc>
          <w:tcPr>
            <w:tcW w:w="1276" w:type="dxa"/>
            <w:vAlign w:val="top"/>
          </w:tcPr>
          <w:p>
            <w:pPr>
              <w:pStyle w:val="0"/>
              <w:rPr>
                <w:rFonts w:hint="default"/>
              </w:rPr>
            </w:pPr>
          </w:p>
        </w:tc>
        <w:tc>
          <w:tcPr>
            <w:tcW w:w="1194" w:type="dxa"/>
            <w:vAlign w:val="top"/>
          </w:tcPr>
          <w:p>
            <w:pPr>
              <w:pStyle w:val="0"/>
              <w:rPr>
                <w:rFonts w:hint="default"/>
              </w:rPr>
            </w:pPr>
          </w:p>
        </w:tc>
      </w:tr>
      <w:tr>
        <w:trPr>
          <w:trHeight w:val="437" w:hRule="atLeast"/>
        </w:trPr>
        <w:tc>
          <w:tcPr>
            <w:tcW w:w="1809" w:type="dxa"/>
            <w:vMerge w:val="restart"/>
            <w:vAlign w:val="top"/>
          </w:tcPr>
          <w:p>
            <w:pPr>
              <w:pStyle w:val="0"/>
              <w:rPr>
                <w:rFonts w:hint="default"/>
                <w:sz w:val="20"/>
              </w:rPr>
            </w:pPr>
            <w:r>
              <w:rPr>
                <w:rFonts w:hint="eastAsia"/>
                <w:sz w:val="20"/>
              </w:rPr>
              <w:t>☑痛み・変形に</w:t>
            </w:r>
          </w:p>
          <w:p>
            <w:pPr>
              <w:pStyle w:val="0"/>
              <w:rPr>
                <w:rFonts w:hint="default"/>
                <w:sz w:val="20"/>
              </w:rPr>
            </w:pPr>
            <w:r>
              <w:rPr>
                <w:rFonts w:hint="eastAsia"/>
                <w:sz w:val="20"/>
              </w:rPr>
              <w:t>チェックがある</w:t>
            </w:r>
          </w:p>
        </w:tc>
        <w:tc>
          <w:tcPr>
            <w:tcW w:w="1276" w:type="dxa"/>
            <w:vMerge w:val="restart"/>
            <w:vAlign w:val="top"/>
          </w:tcPr>
          <w:p>
            <w:pPr>
              <w:pStyle w:val="0"/>
              <w:rPr>
                <w:rFonts w:hint="default"/>
              </w:rPr>
            </w:pPr>
          </w:p>
          <w:p>
            <w:pPr>
              <w:pStyle w:val="0"/>
              <w:rPr>
                <w:rFonts w:hint="default"/>
              </w:rPr>
            </w:pPr>
          </w:p>
        </w:tc>
        <w:tc>
          <w:tcPr>
            <w:tcW w:w="1276" w:type="dxa"/>
            <w:vMerge w:val="restart"/>
            <w:vAlign w:val="top"/>
          </w:tcPr>
          <w:p>
            <w:pPr>
              <w:pStyle w:val="0"/>
              <w:rPr>
                <w:rFonts w:hint="default"/>
              </w:rPr>
            </w:pPr>
          </w:p>
        </w:tc>
        <w:tc>
          <w:tcPr>
            <w:tcW w:w="1276" w:type="dxa"/>
            <w:vMerge w:val="restart"/>
            <w:vAlign w:val="top"/>
          </w:tcPr>
          <w:p>
            <w:pPr>
              <w:pStyle w:val="0"/>
              <w:rPr>
                <w:rFonts w:hint="default"/>
              </w:rPr>
            </w:pPr>
          </w:p>
        </w:tc>
        <w:tc>
          <w:tcPr>
            <w:tcW w:w="1275"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sz w:val="16"/>
              </w:rPr>
            </w:pPr>
            <w:r>
              <w:rPr>
                <w:rFonts w:hint="eastAsia"/>
                <w:sz w:val="16"/>
              </w:rPr>
              <w:t>痛み</w:t>
            </w:r>
          </w:p>
        </w:tc>
        <w:tc>
          <w:tcPr>
            <w:tcW w:w="1276"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sz w:val="16"/>
              </w:rPr>
            </w:pPr>
            <w:r>
              <w:rPr>
                <w:rFonts w:hint="eastAsia"/>
                <w:sz w:val="16"/>
              </w:rPr>
              <w:t>痛み</w:t>
            </w:r>
          </w:p>
        </w:tc>
        <w:tc>
          <w:tcPr>
            <w:tcW w:w="1276" w:type="dxa"/>
            <w:vMerge w:val="restart"/>
            <w:tcBorders>
              <w:top w:val="none" w:color="auto" w:sz="0" w:space="0"/>
              <w:left w:val="none" w:color="auto" w:sz="0" w:space="0"/>
              <w:bottom w:val="none" w:color="auto" w:sz="0" w:space="0"/>
              <w:right w:val="none" w:color="auto" w:sz="0" w:space="0"/>
              <w:tl2br w:val="none" w:color="auto" w:sz="0" w:space="0"/>
              <w:tr2bl w:val="single" w:color="auto" w:sz="4" w:space="0"/>
            </w:tcBorders>
            <w:vAlign w:val="top"/>
          </w:tcPr>
          <w:p>
            <w:pPr>
              <w:pStyle w:val="0"/>
              <w:rPr>
                <w:rFonts w:hint="default"/>
              </w:rPr>
            </w:pPr>
          </w:p>
        </w:tc>
        <w:tc>
          <w:tcPr>
            <w:tcW w:w="1194"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sz w:val="16"/>
              </w:rPr>
            </w:pPr>
            <w:r>
              <w:rPr>
                <w:rFonts w:hint="eastAsia"/>
                <w:sz w:val="16"/>
              </w:rPr>
              <w:t>痛み</w:t>
            </w:r>
          </w:p>
        </w:tc>
      </w:tr>
      <w:tr>
        <w:trPr>
          <w:trHeight w:val="365" w:hRule="atLeast"/>
        </w:trPr>
        <w:tc>
          <w:tcPr>
            <w:tcW w:w="1809" w:type="dxa"/>
            <w:vMerge w:val="continue"/>
            <w:vAlign w:val="top"/>
          </w:tcPr>
          <w:p>
            <w:pPr>
              <w:pStyle w:val="0"/>
              <w:rPr>
                <w:rFonts w:hint="default"/>
                <w:sz w:val="20"/>
              </w:rPr>
            </w:pPr>
          </w:p>
        </w:tc>
        <w:tc>
          <w:tcPr>
            <w:tcW w:w="1276" w:type="dxa"/>
            <w:vMerge w:val="continue"/>
            <w:vAlign w:val="top"/>
          </w:tcPr>
          <w:p>
            <w:pPr>
              <w:pStyle w:val="0"/>
              <w:rPr>
                <w:rFonts w:hint="default"/>
              </w:rPr>
            </w:pPr>
          </w:p>
        </w:tc>
        <w:tc>
          <w:tcPr>
            <w:tcW w:w="1276" w:type="dxa"/>
            <w:vMerge w:val="continue"/>
            <w:vAlign w:val="top"/>
          </w:tcPr>
          <w:p>
            <w:pPr>
              <w:pStyle w:val="0"/>
              <w:rPr>
                <w:rFonts w:hint="default"/>
              </w:rPr>
            </w:pPr>
          </w:p>
        </w:tc>
        <w:tc>
          <w:tcPr>
            <w:tcW w:w="1276" w:type="dxa"/>
            <w:vMerge w:val="continue"/>
            <w:vAlign w:val="top"/>
          </w:tcPr>
          <w:p>
            <w:pPr>
              <w:pStyle w:val="0"/>
              <w:rPr>
                <w:rFonts w:hint="default"/>
              </w:rPr>
            </w:pPr>
          </w:p>
        </w:tc>
        <w:tc>
          <w:tcPr>
            <w:tcW w:w="1275"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rPr>
            </w:pPr>
            <w:r>
              <w:rPr>
                <w:rFonts w:hint="eastAsia"/>
                <w:sz w:val="16"/>
              </w:rPr>
              <w:t>変形</w:t>
            </w:r>
          </w:p>
        </w:tc>
        <w:tc>
          <w:tcPr>
            <w:tcW w:w="1276"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rPr>
            </w:pPr>
            <w:r>
              <w:rPr>
                <w:rFonts w:hint="eastAsia"/>
                <w:sz w:val="16"/>
              </w:rPr>
              <w:t>変形</w:t>
            </w:r>
          </w:p>
        </w:tc>
        <w:tc>
          <w:tcPr>
            <w:tcW w:w="1276" w:type="dxa"/>
            <w:vMerge w:val="continue"/>
            <w:tcBorders>
              <w:top w:val="none" w:color="auto" w:sz="0" w:space="0"/>
              <w:left w:val="none" w:color="auto" w:sz="0" w:space="0"/>
              <w:bottom w:val="none" w:color="auto" w:sz="0" w:space="0"/>
              <w:right w:val="none" w:color="auto" w:sz="0" w:space="0"/>
              <w:tl2br w:val="none" w:color="auto" w:sz="0" w:space="0"/>
              <w:tr2bl w:val="single" w:color="auto" w:sz="4" w:space="0"/>
            </w:tcBorders>
            <w:vAlign w:val="top"/>
          </w:tcPr>
          <w:p>
            <w:pPr>
              <w:pStyle w:val="0"/>
              <w:rPr>
                <w:rFonts w:hint="default"/>
              </w:rPr>
            </w:pPr>
          </w:p>
        </w:tc>
        <w:tc>
          <w:tcPr>
            <w:tcW w:w="1194"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変形</w:t>
            </w:r>
          </w:p>
        </w:tc>
      </w:tr>
    </w:tbl>
    <w:p>
      <w:pPr>
        <w:pStyle w:val="0"/>
        <w:ind w:firstLine="8640" w:firstLineChars="3600"/>
        <w:rPr>
          <w:rFonts w:hint="default"/>
          <w:u w:val="single" w:color="auto"/>
        </w:rPr>
      </w:pPr>
    </w:p>
    <w:p>
      <w:pPr>
        <w:pStyle w:val="0"/>
        <w:ind w:firstLine="1200" w:firstLineChars="500"/>
        <w:rPr>
          <w:rFonts w:hint="default"/>
        </w:rPr>
      </w:pPr>
      <w:r>
        <w:rPr>
          <w:rFonts w:hint="eastAsia"/>
        </w:rPr>
        <w:t>合計</w:t>
      </w:r>
      <w:r>
        <w:rPr>
          <w:rFonts w:hint="eastAsia"/>
          <w:u w:val="single" w:color="auto"/>
        </w:rPr>
        <w:t>　</w:t>
      </w:r>
      <w:r>
        <w:rPr>
          <w:rFonts w:hint="eastAsia"/>
          <w:u w:val="single" w:color="auto"/>
        </w:rPr>
        <w:t xml:space="preserve"> </w:t>
      </w:r>
      <w:r>
        <w:rPr>
          <w:rFonts w:hint="eastAsia"/>
          <w:u w:val="single" w:color="auto"/>
        </w:rPr>
        <w:t>　　　</w:t>
      </w:r>
      <w:r>
        <w:rPr>
          <w:rFonts w:hint="eastAsia"/>
        </w:rPr>
        <w:t>点　　　　　２点の項目</w:t>
      </w:r>
      <w:r>
        <w:rPr>
          <w:rFonts w:hint="eastAsia"/>
          <w:u w:val="single" w:color="auto"/>
        </w:rPr>
        <w:t>　　　　　</w:t>
      </w:r>
      <w:r>
        <w:rPr>
          <w:rFonts w:hint="eastAsia"/>
        </w:rPr>
        <w:t>個　　　　☑された数</w:t>
      </w:r>
      <w:r>
        <w:rPr>
          <w:rFonts w:hint="eastAsia"/>
          <w:u w:val="single" w:color="auto"/>
        </w:rPr>
        <w:t>　　　　　</w:t>
      </w:r>
      <w:r>
        <w:rPr>
          <w:rFonts w:hint="eastAsia"/>
        </w:rPr>
        <w:t>個</w:t>
      </w:r>
    </w:p>
    <w:tbl>
      <w:tblPr>
        <w:tblStyle w:val="11"/>
        <w:tblW w:w="10620" w:type="dxa"/>
        <w:tblInd w:w="54" w:type="dxa"/>
        <w:tblBorders>
          <w:top w:val="dotted" w:color="FF0000" w:sz="4" w:space="0"/>
        </w:tblBorders>
        <w:tblLayout w:type="fixed"/>
        <w:tblCellMar>
          <w:left w:w="99" w:type="dxa"/>
          <w:right w:w="99" w:type="dxa"/>
        </w:tblCellMar>
        <w:tblLook w:firstRow="0" w:lastRow="0" w:firstColumn="0" w:lastColumn="0" w:noHBand="0" w:noVBand="0" w:val="0000"/>
      </w:tblPr>
      <w:tblGrid>
        <w:gridCol w:w="10620"/>
      </w:tblGrid>
      <w:tr>
        <w:trPr>
          <w:trHeight w:val="100" w:hRule="atLeast"/>
        </w:trPr>
        <w:tc>
          <w:tcPr>
            <w:tcW w:w="10620"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rPr>
            </w:pPr>
          </w:p>
        </w:tc>
      </w:tr>
    </w:tbl>
    <w:p>
      <w:pPr>
        <w:pStyle w:val="0"/>
        <w:rPr>
          <w:rFonts w:hint="default"/>
        </w:rPr>
      </w:pPr>
      <w:r>
        <w:rPr>
          <w:rFonts w:hint="eastAsia"/>
        </w:rPr>
        <w:t>　　</w:t>
      </w:r>
      <w:r>
        <w:rPr>
          <w:rFonts w:hint="eastAsia"/>
          <w:sz w:val="28"/>
        </w:rPr>
        <w:t>主治医（整形外科医）様</w:t>
      </w:r>
    </w:p>
    <w:p>
      <w:pPr>
        <w:pStyle w:val="0"/>
        <w:rPr>
          <w:rFonts w:hint="default"/>
        </w:rPr>
      </w:pPr>
      <w:r>
        <w:rPr>
          <w:rFonts w:hint="eastAsia"/>
        </w:rPr>
        <w:t>　</w:t>
      </w:r>
      <w:r>
        <w:rPr>
          <w:rFonts w:hint="default"/>
        </w:rPr>
        <w:t>　　お手数をお</w:t>
      </w:r>
      <w:r>
        <w:rPr>
          <w:rFonts w:hint="eastAsia"/>
        </w:rPr>
        <w:t>か</w:t>
      </w:r>
      <w:r>
        <w:rPr>
          <w:rFonts w:hint="default"/>
        </w:rPr>
        <w:t>けしますが</w:t>
      </w:r>
      <w:r>
        <w:rPr>
          <w:rFonts w:hint="eastAsia"/>
        </w:rPr>
        <w:t>、二次検診結果について御記入の上</w:t>
      </w:r>
      <w:r>
        <w:rPr>
          <w:rFonts w:hint="default"/>
        </w:rPr>
        <w:t>、本人にお渡しくださ</w:t>
      </w:r>
      <w:r>
        <w:rPr>
          <w:rFonts w:hint="eastAsia"/>
        </w:rPr>
        <w:t>る</w:t>
      </w:r>
    </w:p>
    <w:p>
      <w:pPr>
        <w:pStyle w:val="0"/>
        <w:ind w:firstLine="480" w:firstLineChars="200"/>
        <w:rPr>
          <w:rFonts w:hint="default"/>
        </w:rPr>
      </w:pPr>
      <w:r>
        <w:rPr>
          <w:rFonts w:hint="default"/>
        </w:rPr>
        <mc:AlternateContent>
          <mc:Choice Requires="wps">
            <w:drawing>
              <wp:anchor distT="0" distB="0" distL="114300" distR="114300" simplePos="0" relativeHeight="3" behindDoc="0" locked="0" layoutInCell="1" hidden="0" allowOverlap="1">
                <wp:simplePos x="0" y="0"/>
                <wp:positionH relativeFrom="column">
                  <wp:posOffset>2286000</wp:posOffset>
                </wp:positionH>
                <wp:positionV relativeFrom="paragraph">
                  <wp:posOffset>113030</wp:posOffset>
                </wp:positionV>
                <wp:extent cx="2286000" cy="381000"/>
                <wp:effectExtent l="0" t="0" r="0" b="0"/>
                <wp:wrapThrough wrapText="bothSides">
                  <wp:wrapPolygon>
                    <wp:start x="0" y="0"/>
                    <wp:lineTo x="0" y="21600"/>
                    <wp:lineTo x="21600" y="21600"/>
                    <wp:lineTo x="21600" y="0"/>
                    <wp:lineTo x="0" y="0"/>
                  </wp:wrapPolygon>
                </wp:wrapThrough>
                <wp:docPr id="1026" name="正方形/長方形 6"/>
                <a:graphic xmlns:a="http://schemas.openxmlformats.org/drawingml/2006/main">
                  <a:graphicData uri="http://schemas.microsoft.com/office/word/2010/wordprocessingShape">
                    <wps:wsp>
                      <wps:cNvPr id="1026" name="正方形/長方形 6"/>
                      <wps:cNvSpPr/>
                      <wps:spPr>
                        <a:xfrm>
                          <a:off x="0" y="0"/>
                          <a:ext cx="2286000" cy="381000"/>
                        </a:xfrm>
                        <a:prstGeom prst="rect">
                          <a:avLst/>
                        </a:prstGeom>
                        <a:solidFill>
                          <a:sysClr val="window" lastClr="FFFFFF"/>
                        </a:solidFill>
                        <a:ln w="9525" cap="flat" cmpd="sng" algn="ctr">
                          <a:solidFill>
                            <a:sysClr val="windowText" lastClr="000000"/>
                          </a:solidFill>
                          <a:prstDash val="solid"/>
                        </a:ln>
                        <a:effectLst/>
                      </wps:spPr>
                      <wps:txbx>
                        <w:txbxContent>
                          <w:p>
                            <w:pPr>
                              <w:pStyle w:val="0"/>
                              <w:jc w:val="center"/>
                              <w:rPr>
                                <w:rFonts w:hint="default" w:ascii="HGPｺﾞｼｯｸE" w:hAnsi="HGPｺﾞｼｯｸE" w:eastAsia="HGPｺﾞｼｯｸE"/>
                                <w:color w:val="000000" w:themeColor="text1"/>
                                <w:sz w:val="28"/>
                              </w:rPr>
                            </w:pPr>
                            <w:r>
                              <w:rPr>
                                <w:rFonts w:hint="eastAsia" w:ascii="HGPｺﾞｼｯｸE" w:hAnsi="HGPｺﾞｼｯｸE" w:eastAsia="HGPｺﾞｼｯｸE"/>
                                <w:color w:val="000000" w:themeColor="text1"/>
                                <w:sz w:val="28"/>
                              </w:rPr>
                              <w:t>二次検診結果について</w:t>
                            </w:r>
                          </w:p>
                        </w:txbxContent>
                      </wps:txbx>
                      <wps:bodyPr rot="0" vertOverflow="overflow" horzOverflow="overflow" wrap="square" numCol="1" spcCol="0" rtlCol="0" fromWordArt="0" anchor="ctr" anchorCtr="0" forceAA="0" compatLnSpc="1"/>
                    </wps:wsp>
                  </a:graphicData>
                </a:graphic>
              </wp:anchor>
            </w:drawing>
          </mc:Choice>
          <mc:Fallback>
            <w:pict>
              <v:rect id="正方形/長方形 6" style="mso-wrap-distance-right:9pt;mso-wrap-distance-bottom:0pt;margin-top:8.9pt;mso-position-vertical-relative:text;mso-position-horizontal-relative:text;v-text-anchor:middle;position:absolute;mso-wrap-mode:through;height:30pt;mso-wrap-distance-top:0pt;width:180pt;mso-wrap-distance-left:9pt;margin-left:180pt;z-index:3;" wrapcoords="0 0 0 21600 21600 21600 21600 0 0 0 " o:spid="_x0000_s1026" o:allowincell="t" o:allowoverlap="t" filled="t" fillcolor="#ffffff" stroked="t" strokecolor="#000000" strokeweight="0.75pt" o:spt="1">
                <v:fill/>
                <v:stroke linestyle="single" endcap="flat" dashstyle="solid" filltype="solid"/>
                <v:textbox style="layout-flow:horizontal;" inset="2.5399999999999996mm,1.2699999999999998mm,2.5399999999999996mm,1.2699999999999998mm">
                  <w:txbxContent>
                    <w:p>
                      <w:pPr>
                        <w:pStyle w:val="0"/>
                        <w:jc w:val="center"/>
                        <w:rPr>
                          <w:rFonts w:hint="default" w:ascii="HGPｺﾞｼｯｸE" w:hAnsi="HGPｺﾞｼｯｸE" w:eastAsia="HGPｺﾞｼｯｸE"/>
                          <w:color w:val="000000" w:themeColor="text1"/>
                          <w:sz w:val="28"/>
                        </w:rPr>
                      </w:pPr>
                      <w:r>
                        <w:rPr>
                          <w:rFonts w:hint="eastAsia" w:ascii="HGPｺﾞｼｯｸE" w:hAnsi="HGPｺﾞｼｯｸE" w:eastAsia="HGPｺﾞｼｯｸE"/>
                          <w:color w:val="000000" w:themeColor="text1"/>
                          <w:sz w:val="28"/>
                        </w:rPr>
                        <w:t>二次検診結果について</w:t>
                      </w:r>
                    </w:p>
                  </w:txbxContent>
                </v:textbox>
                <v:imagedata o:title=""/>
                <w10:wrap type="through" side="both" anchorx="text" anchory="text"/>
              </v:rect>
            </w:pict>
          </mc:Fallback>
        </mc:AlternateContent>
      </w:r>
      <w:r>
        <w:rPr>
          <w:rFonts w:hint="default"/>
        </w:rPr>
        <w:t>ようお願いします</w:t>
      </w:r>
      <w:r>
        <w:rPr>
          <w:rFonts w:hint="eastAsia"/>
        </w:rPr>
        <w:t>。</w:t>
      </w:r>
    </w:p>
    <w:p>
      <w:pPr>
        <w:pStyle w:val="0"/>
        <w:rPr>
          <w:rFonts w:hint="default"/>
        </w:rPr>
      </w:pPr>
      <w:r>
        <w:rPr>
          <w:rFonts w:hint="default"/>
        </w:rPr>
        <mc:AlternateContent>
          <mc:Choice Requires="wps">
            <w:drawing>
              <wp:anchor distT="0" distB="0" distL="114300" distR="114300" simplePos="0" relativeHeight="2" behindDoc="1" locked="0" layoutInCell="1" hidden="0" allowOverlap="1">
                <wp:simplePos x="0" y="0"/>
                <wp:positionH relativeFrom="column">
                  <wp:posOffset>-66675</wp:posOffset>
                </wp:positionH>
                <wp:positionV relativeFrom="paragraph">
                  <wp:posOffset>112395</wp:posOffset>
                </wp:positionV>
                <wp:extent cx="6767830" cy="3038475"/>
                <wp:effectExtent l="635" t="635" r="29845" b="10795"/>
                <wp:wrapNone/>
                <wp:docPr id="1027" name="正方形/長方形 5"/>
                <a:graphic xmlns:a="http://schemas.openxmlformats.org/drawingml/2006/main">
                  <a:graphicData uri="http://schemas.microsoft.com/office/word/2010/wordprocessingShape">
                    <wps:wsp>
                      <wps:cNvPr id="1027" name="正方形/長方形 5"/>
                      <wps:cNvSpPr/>
                      <wps:spPr>
                        <a:xfrm>
                          <a:off x="0" y="0"/>
                          <a:ext cx="6767830" cy="3038475"/>
                        </a:xfrm>
                        <a:prstGeom prst="rect">
                          <a:avLst/>
                        </a:prstGeom>
                        <a:noFill/>
                        <a:ln w="9525" cap="flat" cmpd="sng" algn="ctr">
                          <a:solidFill>
                            <a:sysClr val="windowText" lastClr="000000"/>
                          </a:solidFill>
                          <a:prstDash val="solid"/>
                        </a:ln>
                        <a:effectLst/>
                      </wps:spPr>
                      <wps:txbx>
                        <w:txbxContent>
                          <w:p>
                            <w:pPr>
                              <w:pStyle w:val="0"/>
                              <w:jc w:val="left"/>
                              <w:rPr>
                                <w:rFonts w:hint="default" w:ascii="HGPｺﾞｼｯｸE" w:hAnsi="HGPｺﾞｼｯｸE" w:eastAsia="HGPｺﾞｼｯｸE"/>
                                <w:color w:val="000000" w:themeColor="text1"/>
                              </w:rPr>
                            </w:pPr>
                          </w:p>
                        </w:txbxContent>
                      </wps:txbx>
                      <wps:bodyPr rot="0" vertOverflow="overflow" horzOverflow="overflow" wrap="square" numCol="1" spcCol="0" rtlCol="0" fromWordArt="0" anchor="ctr" anchorCtr="0" forceAA="0" compatLnSpc="1"/>
                    </wps:wsp>
                  </a:graphicData>
                </a:graphic>
              </wp:anchor>
            </w:drawing>
          </mc:Choice>
          <mc:Fallback>
            <w:pict>
              <v:rect id="正方形/長方形 5" style="mso-wrap-distance-right:9pt;mso-wrap-distance-bottom:0pt;margin-top:8.85pt;mso-position-vertical-relative:text;mso-position-horizontal-relative:text;v-text-anchor:middle;position:absolute;height:239.25pt;mso-wrap-distance-top:0pt;width:532.9pt;mso-wrap-distance-left:9pt;margin-left:-5.25pt;z-index:-503316478;" o:spid="_x0000_s1027" o:allowincell="t" o:allowoverlap="t" filled="f" stroked="t" strokecolor="#000000" strokeweight="0.75pt" o:spt="1">
                <v:fill/>
                <v:stroke linestyle="single" endcap="flat" dashstyle="solid" filltype="solid"/>
                <v:textbox style="layout-flow:horizontal;" inset="2.5399999999999996mm,1.2699999999999998mm,2.5399999999999996mm,1.2699999999999998mm">
                  <w:txbxContent>
                    <w:p>
                      <w:pPr>
                        <w:pStyle w:val="0"/>
                        <w:jc w:val="left"/>
                        <w:rPr>
                          <w:rFonts w:hint="default" w:ascii="HGPｺﾞｼｯｸE" w:hAnsi="HGPｺﾞｼｯｸE" w:eastAsia="HGPｺﾞｼｯｸE"/>
                          <w:color w:val="000000" w:themeColor="text1"/>
                        </w:rPr>
                      </w:pPr>
                    </w:p>
                  </w:txbxContent>
                </v:textbox>
                <v:imagedata o:title=""/>
                <w10:wrap type="none" anchorx="text" anchory="text"/>
              </v:rect>
            </w:pict>
          </mc:Fallback>
        </mc:AlternateContent>
      </w:r>
    </w:p>
    <w:p>
      <w:pPr>
        <w:pStyle w:val="0"/>
        <w:rPr>
          <w:rFonts w:hint="default"/>
        </w:rPr>
      </w:pPr>
      <w:r>
        <w:rPr>
          <w:rFonts w:hint="eastAsia"/>
        </w:rPr>
        <w:t>《診　断　名》</w:t>
      </w:r>
    </w:p>
    <w:p>
      <w:pPr>
        <w:pStyle w:val="0"/>
        <w:rPr>
          <w:rFonts w:hint="default"/>
        </w:rPr>
      </w:pPr>
      <w:r>
        <w:rPr>
          <w:rFonts w:hint="eastAsia"/>
        </w:rPr>
        <w:t>　　　　</w:t>
      </w:r>
    </w:p>
    <w:p>
      <w:pPr>
        <w:pStyle w:val="0"/>
        <w:rPr>
          <w:rFonts w:hint="default"/>
        </w:rPr>
      </w:pPr>
      <w:r>
        <w:rPr>
          <w:rFonts w:hint="eastAsia"/>
        </w:rPr>
        <w:t>《指導方針》　</w:t>
      </w:r>
      <w:r>
        <w:rPr>
          <w:rFonts w:hint="default"/>
        </w:rPr>
        <w:t xml:space="preserve">1. </w:t>
      </w:r>
      <w:r>
        <w:rPr>
          <w:rFonts w:hint="eastAsia"/>
        </w:rPr>
        <w:t>要治療　　</w:t>
      </w:r>
      <w:r>
        <w:rPr>
          <w:rFonts w:hint="default"/>
        </w:rPr>
        <w:t xml:space="preserve">2. </w:t>
      </w:r>
      <w:r>
        <w:rPr>
          <w:rFonts w:hint="eastAsia"/>
        </w:rPr>
        <w:t>再診にて経過観察　　</w:t>
      </w:r>
      <w:r>
        <w:rPr>
          <w:rFonts w:hint="eastAsia"/>
        </w:rPr>
        <w:t xml:space="preserve">3. </w:t>
      </w:r>
      <w:r>
        <w:rPr>
          <w:rFonts w:hint="eastAsia"/>
        </w:rPr>
        <w:t>自宅にて経過観察　　　</w:t>
      </w:r>
      <w:r>
        <w:rPr>
          <w:rFonts w:hint="eastAsia"/>
        </w:rPr>
        <w:t>4.</w:t>
      </w:r>
      <w:r>
        <w:rPr>
          <w:rFonts w:hint="default"/>
        </w:rPr>
        <w:t xml:space="preserve"> </w:t>
      </w:r>
      <w:r>
        <w:rPr>
          <w:rFonts w:hint="eastAsia"/>
        </w:rPr>
        <w:t>正常範囲</w:t>
      </w:r>
    </w:p>
    <w:p>
      <w:pPr>
        <w:pStyle w:val="0"/>
        <w:ind w:firstLine="240" w:firstLineChars="100"/>
        <w:rPr>
          <w:rFonts w:hint="eastAsia"/>
        </w:rPr>
      </w:pPr>
      <w:r>
        <w:rPr>
          <w:rFonts w:hint="eastAsia"/>
        </w:rPr>
        <w:t>(</w:t>
      </w:r>
      <w:r>
        <w:rPr>
          <w:rFonts w:hint="eastAsia"/>
        </w:rPr>
        <w:t>○印</w:t>
      </w:r>
      <w:r>
        <w:rPr>
          <w:rFonts w:hint="eastAsia"/>
        </w:rPr>
        <w:t>)</w:t>
      </w:r>
      <w:r>
        <w:rPr>
          <w:rFonts w:hint="eastAsia"/>
        </w:rPr>
        <w:t>　</w:t>
      </w:r>
    </w:p>
    <w:p>
      <w:pPr>
        <w:pStyle w:val="0"/>
        <w:ind w:firstLine="720" w:firstLineChars="300"/>
        <w:rPr>
          <w:rFonts w:hint="default"/>
        </w:rPr>
      </w:pPr>
    </w:p>
    <w:p>
      <w:pPr>
        <w:pStyle w:val="0"/>
        <w:rPr>
          <w:rFonts w:hint="eastAsia"/>
        </w:rPr>
      </w:pPr>
      <w:r>
        <w:rPr>
          <w:rFonts w:hint="eastAsia"/>
        </w:rPr>
        <w:t>《特記事項》（学校生活での注意事項など）</w:t>
      </w:r>
    </w:p>
    <w:p>
      <w:pPr>
        <w:pStyle w:val="0"/>
        <w:rPr>
          <w:rFonts w:hint="default"/>
        </w:rPr>
      </w:pPr>
    </w:p>
    <w:p>
      <w:pPr>
        <w:pStyle w:val="0"/>
        <w:rPr>
          <w:rFonts w:hint="default"/>
        </w:rPr>
      </w:pPr>
    </w:p>
    <w:p>
      <w:pPr>
        <w:pStyle w:val="0"/>
        <w:rPr>
          <w:rFonts w:hint="default"/>
        </w:rPr>
      </w:pPr>
      <w:r>
        <w:rPr>
          <w:rFonts w:hint="eastAsia"/>
        </w:rPr>
        <w:t>　　　　　　　　　　　　　　令和　　　年　　　月　　　日</w:t>
      </w:r>
    </w:p>
    <w:p>
      <w:pPr>
        <w:pStyle w:val="0"/>
        <w:rPr>
          <w:rFonts w:hint="default"/>
        </w:rPr>
      </w:pPr>
      <w:r>
        <w:rPr>
          <w:rFonts w:hint="eastAsia"/>
        </w:rPr>
        <w:t>　　　　　　　　　　　　　　　医療機関名</w:t>
      </w:r>
    </w:p>
    <w:p>
      <w:pPr>
        <w:pStyle w:val="0"/>
        <w:rPr>
          <w:rFonts w:hint="default"/>
          <w:color w:val="000000" w:themeColor="text1"/>
          <w:u w:val="single" w:color="auto"/>
        </w:rPr>
      </w:pPr>
      <w:r>
        <w:rPr>
          <w:rFonts w:hint="eastAsia"/>
          <w:color w:val="000000" w:themeColor="text1"/>
        </w:rPr>
        <w:t>　　　　　　　　　　　　　　　</w:t>
      </w:r>
      <w:r>
        <w:rPr>
          <w:rFonts w:hint="eastAsia"/>
          <w:color w:val="000000" w:themeColor="text1"/>
          <w:u w:val="single" w:color="auto"/>
        </w:rPr>
        <w:t>医　師　名　　　　　　　　　　　　　　　　　　　　</w:t>
      </w:r>
    </w:p>
    <w:sectPr>
      <w:pgSz w:w="11900" w:h="16840"/>
      <w:pgMar w:top="720" w:right="720" w:bottom="567" w:left="720" w:header="851" w:footer="992" w:gutter="0"/>
      <w:cols w:space="720"/>
      <w:textDirection w:val="lrTb"/>
      <w:docGrid w:type="lines" w:linePitch="40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STIXGeneral-Regular">
    <w:panose1 w:val="00000000000000000000"/>
    <w:charset w:val="00"/>
    <w:family w:val="auto"/>
    <w:pitch w:val="fixed"/>
    <w:sig w:usb0="00000000" w:usb1="00000000" w:usb2="00000000" w:usb3="00000000" w:csb0="FF010080" w:csb1="00000000"/>
  </w:font>
  <w:font w:name="HGPｺﾞｼｯｸE">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4"/>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960" w:leftChars="400"/>
    </w:p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paragraph" w:styleId="20">
    <w:name w:val="Balloon Text"/>
    <w:basedOn w:val="0"/>
    <w:next w:val="20"/>
    <w:link w:val="21"/>
    <w:uiPriority w:val="0"/>
    <w:semiHidden/>
    <w:rPr>
      <w:rFonts w:asciiTheme="majorHAnsi" w:hAnsiTheme="majorHAnsi" w:eastAsiaTheme="majorEastAsia"/>
      <w:sz w:val="18"/>
    </w:rPr>
  </w:style>
  <w:style w:type="character" w:styleId="21" w:customStyle="1">
    <w:name w:val="吹き出し (文字)"/>
    <w:basedOn w:val="10"/>
    <w:next w:val="21"/>
    <w:link w:val="20"/>
    <w:uiPriority w:val="0"/>
    <w:rPr>
      <w:rFonts w:asciiTheme="majorHAnsi" w:hAnsiTheme="majorHAnsi" w:eastAsiaTheme="majorEastAsia"/>
      <w:sz w:val="18"/>
    </w:rPr>
  </w:style>
  <w:style w:type="table" w:styleId="22">
    <w:name w:val="Table Grid"/>
    <w:basedOn w:val="11"/>
    <w:next w:val="22"/>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23" w:customStyle="1">
    <w:name w:val="表 (格子)1"/>
    <w:basedOn w:val="11"/>
    <w:next w:val="23"/>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atMod val="130000"/>
              </a:schemeClr>
            </a:gs>
            <a:gs pos="100000">
              <a:schemeClr val="phClr">
                <a:tint val="50000"/>
                <a:satMod val="350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spDef>
      <a:spPr>
        <a:xfrm/>
        <a:custGeom>
          <a:avLst/>
          <a:gdLst/>
          <a:ahLst/>
          <a:cxnLst/>
          <a:rect l="l" t="t" r="r" b="b"/>
          <a:pathLst/>
        </a:custGeom>
      </a:spPr>
      <a:bodyPr vertOverflow="overflow" horzOverflow="overflow"/>
      <a:lstStyle/>
      <a:style>
        <a:lnRef idx="1">
          <a:schemeClr val="accent1"/>
        </a:lnRef>
        <a:fillRef idx="3">
          <a:schemeClr val="accent1"/>
        </a:fillRef>
        <a:effectRef idx="2">
          <a:schemeClr val="accent1"/>
        </a:effectRef>
        <a:fontRef idx="minor">
          <a:schemeClr val="lt1"/>
        </a:fontRef>
      </a:style>
    </a:spDef>
    <a:lnDef>
      <a:spPr>
        <a:xfrm/>
        <a:custGeom>
          <a:avLst/>
          <a:gdLst/>
          <a:ahLst/>
          <a:cxnLst/>
          <a:rect l="l" t="t" r="r" b="b"/>
          <a:pathLst/>
        </a:custGeom>
      </a:spPr>
      <a:bodyPr vertOverflow="overflow" horzOverflow="overflow" lIns="74295" tIns="8890" rIns="74295" bIns="8890"/>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55</TotalTime>
  <Pages>1</Pages>
  <Words>118</Words>
  <Characters>674</Characters>
  <Application>JUST Note</Application>
  <Lines>5</Lines>
  <Paragraphs>1</Paragraphs>
  <Company>Toshiba</Company>
  <CharactersWithSpaces>791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小泉 ひろみ</dc:creator>
  <cp:lastModifiedBy>熊谷　有紀子</cp:lastModifiedBy>
  <cp:lastPrinted>2017-02-27T06:31:00Z</cp:lastPrinted>
  <dcterms:created xsi:type="dcterms:W3CDTF">2017-02-27T05:08:00Z</dcterms:created>
  <dcterms:modified xsi:type="dcterms:W3CDTF">2020-10-23T08:30:25Z</dcterms:modified>
  <cp:revision>16</cp:revision>
</cp:coreProperties>
</file>