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  <w:sz w:val="48"/>
        </w:rPr>
      </w:pPr>
      <w:r>
        <w:rPr>
          <w:rFonts w:hint="eastAsia"/>
          <w:b w:val="1"/>
          <w:sz w:val="48"/>
        </w:rPr>
        <w:t>再　　入　　札　　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令和　　　</w:t>
      </w:r>
      <w:r>
        <w:rPr>
          <w:rFonts w:hint="eastAsia"/>
        </w:rPr>
        <w:t xml:space="preserve"> </w:t>
      </w:r>
      <w:r>
        <w:rPr>
          <w:rFonts w:hint="eastAsia"/>
        </w:rPr>
        <w:t>年　　　</w:t>
      </w:r>
      <w:r>
        <w:rPr>
          <w:rFonts w:hint="eastAsia"/>
        </w:rPr>
        <w:t xml:space="preserve"> </w:t>
      </w:r>
      <w:r>
        <w:rPr>
          <w:rFonts w:hint="eastAsia"/>
        </w:rPr>
        <w:t>月　　　</w:t>
      </w:r>
      <w:r>
        <w:rPr>
          <w:rFonts w:hint="eastAsia"/>
        </w:rPr>
        <w:t xml:space="preserve"> </w:t>
      </w:r>
      <w:r>
        <w:rPr>
          <w:rFonts w:hint="eastAsia"/>
        </w:rPr>
        <w:t>日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宛先</w:t>
      </w:r>
    </w:p>
    <w:p>
      <w:pPr>
        <w:pStyle w:val="0"/>
        <w:rPr>
          <w:rFonts w:hint="eastAsia"/>
        </w:rPr>
      </w:pPr>
      <w:r>
        <w:rPr>
          <w:rFonts w:hint="eastAsia"/>
        </w:rPr>
        <w:t>契約担当者　</w:t>
      </w:r>
      <w:r>
        <w:rPr>
          <w:rFonts w:hint="eastAsia"/>
          <w:sz w:val="24"/>
        </w:rPr>
        <w:t>秋田県立岩城少年自然の家所長　岩見　誠一</w:t>
      </w:r>
      <w:bookmarkStart w:id="0" w:name="_GoBack"/>
      <w:bookmarkEnd w:id="0"/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tbl>
      <w:tblPr>
        <w:tblStyle w:val="11"/>
        <w:tblW w:w="7200" w:type="dxa"/>
        <w:tblInd w:w="19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476"/>
        <w:gridCol w:w="1484"/>
        <w:gridCol w:w="4240"/>
      </w:tblGrid>
      <w:tr>
        <w:trPr>
          <w:trHeight w:val="1432" w:hRule="atLeast"/>
        </w:trPr>
        <w:tc>
          <w:tcPr>
            <w:tcW w:w="14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代表者が入札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　所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ind w:right="870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870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870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-108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default"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default"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New Gulim" w:hAnsi="New Gulim"/>
                <w:sz w:val="18"/>
              </w:rPr>
              <w:t xml:space="preserve"> </w:t>
            </w:r>
          </w:p>
        </w:tc>
      </w:tr>
      <w:tr>
        <w:trPr>
          <w:trHeight w:val="885" w:hRule="atLeast"/>
        </w:trPr>
        <w:tc>
          <w:tcPr>
            <w:tcW w:w="147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代理人が入札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-107" w:rightChars="-51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default"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default"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New Gulim" w:hAnsi="New Gulim"/>
                <w:sz w:val="18"/>
              </w:rPr>
              <w:t xml:space="preserve"> </w:t>
            </w:r>
          </w:p>
        </w:tc>
      </w:tr>
      <w:tr>
        <w:trPr>
          <w:trHeight w:val="1260" w:hRule="atLeast"/>
        </w:trPr>
        <w:tc>
          <w:tcPr>
            <w:tcW w:w="147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84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委任者の商号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81" w:firstLineChars="100"/>
        <w:rPr>
          <w:rFonts w:hint="eastAsia"/>
          <w:b w:val="1"/>
          <w:sz w:val="28"/>
        </w:rPr>
      </w:pPr>
      <w:r>
        <w:rPr>
          <w:rFonts w:hint="eastAsia"/>
          <w:b w:val="1"/>
          <w:sz w:val="28"/>
        </w:rPr>
        <w:t>次のとおり入札します。</w:t>
      </w:r>
    </w:p>
    <w:tbl>
      <w:tblPr>
        <w:tblStyle w:val="11"/>
        <w:tblW w:w="910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896"/>
        <w:gridCol w:w="7208"/>
      </w:tblGrid>
      <w:tr>
        <w:trPr>
          <w:trHeight w:val="1238" w:hRule="atLeast"/>
        </w:trPr>
        <w:tc>
          <w:tcPr>
            <w:tcW w:w="18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pacing w:after="350" w:afterLines="10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秋田県立岩城少年自然の家特定建築物環境衛生管理業務委託</w:t>
            </w:r>
          </w:p>
        </w:tc>
      </w:tr>
      <w:tr>
        <w:trPr>
          <w:trHeight w:val="1254" w:hRule="atLeast"/>
        </w:trPr>
        <w:tc>
          <w:tcPr>
            <w:tcW w:w="18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ind w:firstLine="280" w:firstLineChars="100"/>
              <w:rPr>
                <w:rFonts w:hint="eastAsia"/>
                <w:sz w:val="28"/>
                <w:u w:val="single" w:color="auto"/>
              </w:rPr>
            </w:pPr>
            <w:r>
              <w:rPr>
                <w:rFonts w:hint="eastAsia"/>
                <w:sz w:val="28"/>
                <w:u w:val="single" w:color="auto"/>
              </w:rPr>
              <w:t>￥　　　　　　　　　　　　　　　　　　　　　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当該金額に１０／１００に相当する額を加算した金額が法律上の入札金額である。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</w:p>
    <w:sectPr>
      <w:pgSz w:w="11906" w:h="16838"/>
      <w:pgMar w:top="1701" w:right="1418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New Gulim">
    <w:panose1 w:val="00000000000000000000"/>
    <w:charset w:val="81"/>
    <w:family w:val="roman"/>
    <w:notTrueType/>
    <w:pitch w:val="fixed"/>
    <w:sig w:usb0="00000000" w:usb1="00000000" w:usb2="00000000" w:usb3="00000000" w:csb0="0008009F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5BA4089A"/>
    <w:lvl w:ilvl="0" w:tplc="B1686676">
      <w:numFmt w:val="bullet"/>
      <w:lvlText w:val="※"/>
      <w:lvlJc w:val="left"/>
      <w:pPr>
        <w:tabs>
          <w:tab w:val="num" w:leader="none" w:pos="570"/>
        </w:tabs>
        <w:ind w:left="57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tabs>
          <w:tab w:val="num" w:leader="none" w:pos="1050"/>
        </w:tabs>
        <w:ind w:left="105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470"/>
        </w:tabs>
        <w:ind w:left="147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890"/>
        </w:tabs>
        <w:ind w:left="189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310"/>
        </w:tabs>
        <w:ind w:left="231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730"/>
        </w:tabs>
        <w:ind w:left="273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3150"/>
        </w:tabs>
        <w:ind w:left="315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570"/>
        </w:tabs>
        <w:ind w:left="357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990"/>
        </w:tabs>
        <w:ind w:left="399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table" w:styleId="19">
    <w:name w:val="Table Grid"/>
    <w:basedOn w:val="11"/>
    <w:next w:val="1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44</Words>
  <Characters>255</Characters>
  <Application>JUST Note</Application>
  <Lines>2</Lines>
  <Paragraphs>1</Paragraphs>
  <Company>秋田県</Company>
  <CharactersWithSpaces>298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委　　任　　状</dc:title>
  <dc:creator>秋田県庁</dc:creator>
  <cp:lastModifiedBy>小幡　進</cp:lastModifiedBy>
  <cp:lastPrinted>2026-02-15T08:04:49Z</cp:lastPrinted>
  <dcterms:created xsi:type="dcterms:W3CDTF">2015-02-24T05:18:00Z</dcterms:created>
  <dcterms:modified xsi:type="dcterms:W3CDTF">2025-02-06T08:01:13Z</dcterms:modified>
  <cp:revision>7</cp:revision>
</cp:coreProperties>
</file>