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再　　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岩見　誠一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秋田県立岩城少年自然の家浄化槽設備保守管理業務委託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44</Words>
  <Characters>255</Characters>
  <Application>JUST Note</Application>
  <Lines>2</Lines>
  <Paragraphs>1</Paragraphs>
  <Company>秋田県</Company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2026-02-15T06:37:28Z</cp:lastPrinted>
  <dcterms:created xsi:type="dcterms:W3CDTF">2015-02-24T05:18:00Z</dcterms:created>
  <dcterms:modified xsi:type="dcterms:W3CDTF">2025-02-06T07:07:31Z</dcterms:modified>
  <cp:revision>7</cp:revision>
</cp:coreProperties>
</file>