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69" w:beforeLines="0" w:beforeAutospacing="0" w:line="224" w:lineRule="exact"/>
        <w:ind w:left="-35" w:right="-38" w:hanging="35"/>
        <w:jc w:val="center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令和</w:t>
      </w:r>
      <w:r>
        <w:rPr>
          <w:rFonts w:hint="eastAsia" w:asciiTheme="minorEastAsia" w:hAnsiTheme="minorEastAsia" w:eastAsiaTheme="minorEastAsia"/>
          <w:color w:val="000000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color w:val="000000"/>
          <w:sz w:val="22"/>
        </w:rPr>
        <w:t>年度　　収支予算書</w:t>
      </w:r>
    </w:p>
    <w:p>
      <w:pPr>
        <w:pStyle w:val="15"/>
        <w:spacing w:before="59" w:beforeLines="0" w:beforeAutospacing="0" w:line="224" w:lineRule="exact"/>
        <w:ind w:left="8347" w:right="-38" w:hanging="14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（単位：円）</w:t>
      </w:r>
    </w:p>
    <w:p>
      <w:pPr>
        <w:pStyle w:val="15"/>
        <w:rPr>
          <w:rFonts w:hint="default" w:asciiTheme="minorEastAsia" w:hAnsiTheme="minorEastAsia" w:eastAsiaTheme="minorEastAsia"/>
          <w:color w:val="000000"/>
          <w:sz w:val="22"/>
        </w:rPr>
      </w:pPr>
    </w:p>
    <w:tbl>
      <w:tblPr>
        <w:tblStyle w:val="20"/>
        <w:tblW w:w="963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5"/>
        <w:gridCol w:w="1984"/>
        <w:gridCol w:w="2835"/>
        <w:gridCol w:w="1984"/>
      </w:tblGrid>
      <w:tr>
        <w:trPr>
          <w:trHeight w:val="680" w:hRule="atLeast"/>
        </w:trPr>
        <w:tc>
          <w:tcPr>
            <w:tcW w:w="4819" w:type="dxa"/>
            <w:gridSpan w:val="2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収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入（※１）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支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出（※２）</w:t>
            </w:r>
          </w:p>
        </w:tc>
      </w:tr>
      <w:tr>
        <w:trPr>
          <w:trHeight w:val="680" w:hRule="atLeast"/>
        </w:trPr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項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　　目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収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入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額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項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目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支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出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額</w:t>
            </w:r>
          </w:p>
        </w:tc>
      </w:tr>
      <w:tr>
        <w:trPr/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合計（Ａ）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合計（Ｂ）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円</w:t>
            </w:r>
          </w:p>
        </w:tc>
      </w:tr>
    </w:tbl>
    <w:p>
      <w:pPr>
        <w:pStyle w:val="15"/>
        <w:rPr>
          <w:rFonts w:hint="default" w:asciiTheme="minorEastAsia" w:hAnsiTheme="minorEastAsia" w:eastAsiaTheme="minorEastAsia"/>
          <w:color w:val="000000"/>
          <w:sz w:val="22"/>
        </w:rPr>
      </w:pPr>
    </w:p>
    <w:tbl>
      <w:tblPr>
        <w:tblStyle w:val="11"/>
        <w:tblW w:w="9640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lastRow="0" w:firstColumn="0" w:lastColumn="0" w:noHBand="0" w:noVBand="0" w:val="0000"/>
      </w:tblPr>
      <w:tblGrid>
        <w:gridCol w:w="2694"/>
        <w:gridCol w:w="6946"/>
      </w:tblGrid>
      <w:tr>
        <w:trPr>
          <w:trHeight w:val="1709" w:hRule="exact"/>
        </w:trPr>
        <w:tc>
          <w:tcPr>
            <w:tcW w:w="2694" w:type="dxa"/>
            <w:vAlign w:val="top"/>
          </w:tcPr>
          <w:p>
            <w:pPr>
              <w:pStyle w:val="15"/>
              <w:spacing w:before="188" w:beforeLines="0" w:beforeAutospacing="0" w:line="257" w:lineRule="exac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Ａ＞Ｂの場合の剰余金の</w:t>
            </w:r>
          </w:p>
          <w:p>
            <w:pPr>
              <w:pStyle w:val="15"/>
              <w:spacing w:before="188" w:beforeLines="0" w:beforeAutospacing="0" w:line="257" w:lineRule="exact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使途について</w:t>
            </w:r>
          </w:p>
          <w:p>
            <w:pPr>
              <w:pStyle w:val="15"/>
              <w:spacing w:before="188" w:beforeLines="0" w:beforeAutospacing="0" w:line="257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（※３）</w:t>
            </w:r>
          </w:p>
        </w:tc>
        <w:tc>
          <w:tcPr>
            <w:tcW w:w="6946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</w:p>
        </w:tc>
      </w:tr>
    </w:tbl>
    <w:p>
      <w:pPr>
        <w:pStyle w:val="15"/>
        <w:spacing w:before="109" w:beforeLines="0" w:beforeAutospacing="0" w:line="218" w:lineRule="exact"/>
        <w:ind w:right="-38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備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0"/>
        </w:rPr>
        <w:t>考</w:t>
      </w:r>
    </w:p>
    <w:p>
      <w:pPr>
        <w:pStyle w:val="15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※１　手数料、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助成金等を記載する。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また、事業主からの持ち出し金があれば、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それについても記載する。</w:t>
      </w:r>
    </w:p>
    <w:p>
      <w:pPr>
        <w:pStyle w:val="15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※２　講師謝金、教材開発、場所代、人件費、庶務費等、本事業を実施するためにかかる費用を記載する。</w:t>
      </w:r>
    </w:p>
    <w:p>
      <w:pPr>
        <w:pStyle w:val="15"/>
        <w:ind w:left="500" w:hanging="500" w:hangingChars="250"/>
        <w:rPr>
          <w:rFonts w:hint="default" w:asciiTheme="minorEastAsia" w:hAnsiTheme="minorEastAsia" w:eastAsiaTheme="minorEastAsia"/>
          <w:color w:val="000000"/>
          <w:sz w:val="20"/>
        </w:rPr>
      </w:pPr>
      <w:r>
        <w:rPr>
          <w:rFonts w:hint="eastAsia" w:asciiTheme="minorEastAsia" w:hAnsiTheme="minorEastAsia" w:eastAsiaTheme="minorEastAsia"/>
          <w:color w:val="000000"/>
          <w:sz w:val="20"/>
        </w:rPr>
        <w:t>※３　手数料、助成金等による収入が、総支出を上回った場合の使途について記載する。例えば、「次年度の事業への繰り越し」、「○○購入のために積み立てる」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などと記載する。</w:t>
      </w:r>
      <w:r>
        <w:rPr>
          <w:rFonts w:hint="eastAsia" w:asciiTheme="minorEastAsia" w:hAnsiTheme="minorEastAsia" w:eastAsiaTheme="minorEastAsia"/>
          <w:color w:val="000000"/>
          <w:sz w:val="2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0"/>
        </w:rPr>
        <w:t>Ａ＝Ｂ及びＡ＜Ｂの場合は、記載不要。</w:t>
      </w:r>
    </w:p>
    <w:sectPr>
      <w:headerReference r:id="rId5" w:type="default"/>
      <w:type w:val="continuous"/>
      <w:pgSz w:w="11906" w:h="16838"/>
      <w:pgMar w:top="1134" w:right="1134" w:bottom="113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23" w:beforeLines="0" w:beforeAutospacing="0" w:line="224" w:lineRule="exact"/>
      <w:ind w:left="-35" w:right="-38" w:hanging="35"/>
      <w:rPr>
        <w:rFonts w:hint="default" w:asciiTheme="minorEastAsia" w:hAnsiTheme="minorEastAsia" w:eastAsiaTheme="minorEastAsia"/>
        <w:sz w:val="22"/>
      </w:rPr>
    </w:pPr>
    <w:r>
      <w:rPr>
        <w:rFonts w:hint="eastAsia" w:asciiTheme="minorEastAsia" w:hAnsiTheme="minorEastAsia" w:eastAsiaTheme="minorEastAsia"/>
        <w:color w:val="000000"/>
        <w:sz w:val="22"/>
      </w:rPr>
      <w:t>別紙４</w:t>
    </w:r>
    <w:r>
      <w:rPr>
        <w:rFonts w:hint="eastAsia" w:asciiTheme="minorEastAsia" w:hAnsiTheme="minorEastAsia" w:eastAsiaTheme="minorEastAsia"/>
        <w:color w:val="000000"/>
        <w:sz w:val="22"/>
      </w:rPr>
      <w:t xml:space="preserve">  </w:t>
    </w:r>
    <w:r>
      <w:rPr>
        <w:rFonts w:hint="eastAsia" w:asciiTheme="minorEastAsia" w:hAnsiTheme="minorEastAsia" w:eastAsiaTheme="minorEastAsia"/>
        <w:color w:val="000000"/>
        <w:sz w:val="22"/>
      </w:rPr>
      <w:t>（</w:t>
    </w:r>
    <w:r>
      <w:rPr>
        <w:rFonts w:hint="eastAsia" w:asciiTheme="minorEastAsia" w:hAnsiTheme="minorEastAsia"/>
        <w:color w:val="000000"/>
        <w:sz w:val="22"/>
      </w:rPr>
      <w:t>別表第１</w:t>
    </w:r>
    <w:r>
      <w:rPr>
        <w:rFonts w:hint="eastAsia" w:asciiTheme="minorEastAsia" w:hAnsiTheme="minorEastAsia" w:eastAsiaTheme="minorEastAsia"/>
        <w:color w:val="000000"/>
        <w:sz w:val="22"/>
      </w:rPr>
      <w:t>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松尾　直樹</cp:lastModifiedBy>
  <dcterms:modified xsi:type="dcterms:W3CDTF">2019-09-11T05:48:08Z</dcterms:modified>
  <cp:revision>0</cp:revision>
</cp:coreProperties>
</file>