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rPr>
      </w:pPr>
      <w:r>
        <w:rPr>
          <w:rFonts w:hint="eastAsia"/>
        </w:rPr>
        <w:t>　　　　　　　　　　　　　　　　　　（表面）　　　　　　　　　　　　（Ａ４判）</w:t>
      </w:r>
    </w:p>
    <w:tbl>
      <w:tblPr>
        <w:tblStyle w:val="11"/>
        <w:tblW w:w="0" w:type="auto"/>
        <w:tblInd w:w="55" w:type="dxa"/>
        <w:tblLayout w:type="fixed"/>
        <w:tblCellMar>
          <w:top w:w="0" w:type="dxa"/>
          <w:left w:w="0" w:type="dxa"/>
          <w:bottom w:w="0" w:type="dxa"/>
          <w:right w:w="0" w:type="dxa"/>
        </w:tblCellMar>
        <w:tblLook w:firstRow="0" w:lastRow="0" w:firstColumn="0" w:lastColumn="0" w:noHBand="0" w:noVBand="0" w:val="0000"/>
      </w:tblPr>
      <w:tblGrid>
        <w:gridCol w:w="8268"/>
      </w:tblGrid>
      <w:tr>
        <w:trPr/>
        <w:tc>
          <w:tcPr>
            <w:tcW w:w="82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rPr>
            </w:pPr>
          </w:p>
          <w:p>
            <w:pPr>
              <w:pStyle w:val="0"/>
              <w:wordWrap w:val="0"/>
              <w:jc w:val="right"/>
              <w:rPr>
                <w:rFonts w:hint="eastAsia"/>
              </w:rPr>
            </w:pPr>
            <w:r>
              <w:rPr>
                <w:rFonts w:hint="eastAsia"/>
              </w:rPr>
              <w:t>年　　月　　日</w:t>
            </w:r>
            <w:r>
              <w:rPr>
                <w:rFonts w:hint="eastAsia"/>
                <w:spacing w:val="-1"/>
              </w:rPr>
              <w:t xml:space="preserve"> </w:t>
            </w:r>
          </w:p>
          <w:p>
            <w:pPr>
              <w:pStyle w:val="0"/>
              <w:rPr>
                <w:rFonts w:hint="eastAsia"/>
              </w:rPr>
            </w:pPr>
          </w:p>
          <w:p>
            <w:pPr>
              <w:pStyle w:val="0"/>
              <w:rPr>
                <w:rFonts w:hint="eastAsia"/>
              </w:rPr>
            </w:pPr>
            <w:r>
              <w:rPr>
                <w:rFonts w:hint="eastAsia"/>
                <w:spacing w:val="-1"/>
              </w:rPr>
              <w:t xml:space="preserve"> </w:t>
            </w:r>
            <w:r>
              <w:rPr>
                <w:rFonts w:hint="eastAsia"/>
              </w:rPr>
              <w:t>（あて先）秋田県知事</w:t>
            </w:r>
          </w:p>
          <w:p>
            <w:pPr>
              <w:pStyle w:val="0"/>
              <w:rPr>
                <w:rFonts w:hint="eastAsia"/>
              </w:rPr>
            </w:pPr>
          </w:p>
          <w:p>
            <w:pPr>
              <w:pStyle w:val="0"/>
              <w:rPr>
                <w:rFonts w:hint="eastAsia"/>
              </w:rPr>
            </w:pPr>
            <w:r>
              <w:rPr>
                <w:rFonts w:hint="eastAsia"/>
              </w:rPr>
              <w:t>　　　　　　　　　　　　　　申立人　住　　所</w:t>
            </w:r>
          </w:p>
          <w:p>
            <w:pPr>
              <w:pStyle w:val="0"/>
              <w:rPr>
                <w:rFonts w:hint="eastAsia"/>
              </w:rPr>
            </w:pPr>
            <w:r>
              <w:rPr>
                <w:rFonts w:hint="eastAsia"/>
              </w:rPr>
              <w:t>　　　　　　　　　　　　　　　　　　氏　　名</w:t>
            </w:r>
          </w:p>
          <w:p>
            <w:pPr>
              <w:pStyle w:val="0"/>
              <w:rPr>
                <w:rFonts w:hint="eastAsia"/>
              </w:rPr>
            </w:pPr>
            <w:r>
              <w:rPr>
                <w:rFonts w:hint="eastAsia"/>
              </w:rPr>
              <w:t>　　　　　　　　　　　　　　　　　　電話番号</w:t>
            </w:r>
          </w:p>
          <w:p>
            <w:pPr>
              <w:pStyle w:val="0"/>
              <w:rPr>
                <w:rFonts w:hint="eastAsia"/>
              </w:rPr>
            </w:pPr>
          </w:p>
          <w:p>
            <w:pPr>
              <w:pStyle w:val="0"/>
              <w:rPr>
                <w:rFonts w:hint="eastAsia"/>
              </w:rPr>
            </w:pPr>
          </w:p>
          <w:p>
            <w:pPr>
              <w:pStyle w:val="0"/>
              <w:jc w:val="center"/>
              <w:rPr>
                <w:rFonts w:hint="eastAsia"/>
              </w:rPr>
            </w:pPr>
            <w:r>
              <w:rPr>
                <w:rFonts w:hint="eastAsia"/>
              </w:rPr>
              <w:t>あっせん申立書</w:t>
            </w:r>
          </w:p>
          <w:p>
            <w:pPr>
              <w:pStyle w:val="0"/>
              <w:rPr>
                <w:rFonts w:hint="eastAsia"/>
              </w:rPr>
            </w:pPr>
          </w:p>
          <w:p>
            <w:pPr>
              <w:pStyle w:val="0"/>
              <w:rPr>
                <w:rFonts w:hint="eastAsia"/>
              </w:rPr>
            </w:pPr>
            <w:r>
              <w:rPr>
                <w:rFonts w:hint="eastAsia"/>
                <w:spacing w:val="-1"/>
              </w:rPr>
              <w:t xml:space="preserve"> </w:t>
            </w:r>
            <w:r>
              <w:rPr>
                <w:rFonts w:hint="eastAsia"/>
              </w:rPr>
              <w:t>　秋田県障害者への理解の促進及び差別の解消の推進に関する条例第</w:t>
            </w:r>
            <w:r>
              <w:rPr>
                <w:rFonts w:hint="eastAsia"/>
              </w:rPr>
              <w:t>12</w:t>
            </w:r>
            <w:r>
              <w:rPr>
                <w:rFonts w:hint="eastAsia"/>
              </w:rPr>
              <w:t>条第１項の</w:t>
            </w:r>
          </w:p>
          <w:p>
            <w:pPr>
              <w:pStyle w:val="0"/>
              <w:rPr>
                <w:rFonts w:hint="eastAsia"/>
              </w:rPr>
            </w:pPr>
            <w:r>
              <w:rPr>
                <w:rFonts w:hint="eastAsia"/>
                <w:spacing w:val="-1"/>
              </w:rPr>
              <w:t xml:space="preserve"> </w:t>
            </w:r>
            <w:r>
              <w:rPr>
                <w:rFonts w:hint="eastAsia"/>
              </w:rPr>
              <w:t>規定により、次のとおりあっせんを申し立てます。</w:t>
            </w:r>
          </w:p>
          <w:p>
            <w:pPr>
              <w:pStyle w:val="0"/>
              <w:rPr>
                <w:rFonts w:hint="eastAsia"/>
              </w:rPr>
            </w:pPr>
            <w:r>
              <w:rPr>
                <w:rFonts w:hint="eastAsia"/>
                <w:spacing w:val="-1"/>
              </w:rPr>
              <w:t xml:space="preserve"> </w:t>
            </w:r>
            <w:r>
              <w:rPr>
                <w:rFonts w:hint="eastAsia"/>
              </w:rPr>
              <w:t>　この申立てに当たり、同条例第</w:t>
            </w:r>
            <w:r>
              <w:rPr>
                <w:rFonts w:hint="eastAsia"/>
              </w:rPr>
              <w:t>12</w:t>
            </w:r>
            <w:r>
              <w:rPr>
                <w:rFonts w:hint="eastAsia"/>
              </w:rPr>
              <w:t>条第３項各号に掲げる場合に該当しないことを</w:t>
            </w:r>
            <w:r>
              <w:rPr>
                <w:rFonts w:hint="eastAsia"/>
                <w:spacing w:val="-1"/>
              </w:rPr>
              <w:t xml:space="preserve">  </w:t>
            </w:r>
            <w:r>
              <w:rPr>
                <w:rFonts w:hint="eastAsia"/>
              </w:rPr>
              <w:t>誓約します。</w:t>
            </w:r>
          </w:p>
          <w:p>
            <w:pPr>
              <w:pStyle w:val="0"/>
              <w:rPr>
                <w:rFonts w:hint="eastAsia"/>
              </w:rPr>
            </w:pPr>
          </w:p>
          <w:p>
            <w:pPr>
              <w:pStyle w:val="0"/>
              <w:rPr>
                <w:rFonts w:hint="eastAsia"/>
              </w:rPr>
            </w:pPr>
          </w:p>
          <w:p>
            <w:pPr>
              <w:pStyle w:val="0"/>
              <w:rPr>
                <w:rFonts w:hint="eastAsia"/>
              </w:rPr>
            </w:pPr>
            <w:r>
              <w:rPr>
                <w:rFonts w:hint="eastAsia"/>
                <w:spacing w:val="-1"/>
              </w:rPr>
              <w:t xml:space="preserve"> </w:t>
            </w:r>
            <w:r>
              <w:rPr>
                <w:rFonts w:hint="eastAsia"/>
              </w:rPr>
              <w:t>１　障害を理由とする差別を受けたとされる者</w:t>
            </w:r>
          </w:p>
          <w:p>
            <w:pPr>
              <w:pStyle w:val="0"/>
              <w:rPr>
                <w:rFonts w:hint="eastAsia"/>
              </w:rPr>
            </w:pPr>
            <w:r>
              <w:rPr>
                <w:rFonts w:hint="eastAsia"/>
                <w:spacing w:val="-1"/>
              </w:rPr>
              <w:t xml:space="preserve"> </w:t>
            </w:r>
            <w:r>
              <w:rPr>
                <w:rFonts w:hint="eastAsia"/>
              </w:rPr>
              <w:t>　　住所</w:t>
            </w:r>
          </w:p>
          <w:p>
            <w:pPr>
              <w:pStyle w:val="0"/>
              <w:rPr>
                <w:rFonts w:hint="eastAsia"/>
              </w:rPr>
            </w:pPr>
            <w:r>
              <w:rPr>
                <w:rFonts w:hint="eastAsia"/>
                <w:spacing w:val="-1"/>
              </w:rPr>
              <w:t xml:space="preserve"> </w:t>
            </w:r>
            <w:r>
              <w:rPr>
                <w:rFonts w:hint="eastAsia"/>
              </w:rPr>
              <w:t>　　氏名</w:t>
            </w:r>
          </w:p>
          <w:p>
            <w:pPr>
              <w:pStyle w:val="0"/>
              <w:rPr>
                <w:rFonts w:hint="eastAsia"/>
              </w:rPr>
            </w:pPr>
            <w:r>
              <w:rPr>
                <w:rFonts w:hint="eastAsia"/>
                <w:spacing w:val="-1"/>
              </w:rPr>
              <w:t xml:space="preserve"> </w:t>
            </w:r>
            <w:r>
              <w:rPr>
                <w:rFonts w:hint="eastAsia"/>
              </w:rPr>
              <w:t>　　申立人との関係</w:t>
            </w:r>
          </w:p>
          <w:p>
            <w:pPr>
              <w:pStyle w:val="0"/>
              <w:rPr>
                <w:rFonts w:hint="eastAsia"/>
              </w:rPr>
            </w:pPr>
          </w:p>
          <w:p>
            <w:pPr>
              <w:pStyle w:val="0"/>
              <w:rPr>
                <w:rFonts w:hint="eastAsia"/>
              </w:rPr>
            </w:pPr>
          </w:p>
          <w:p>
            <w:pPr>
              <w:pStyle w:val="0"/>
              <w:rPr>
                <w:rFonts w:hint="eastAsia"/>
              </w:rPr>
            </w:pPr>
            <w:r>
              <w:rPr>
                <w:rFonts w:hint="eastAsia"/>
                <w:spacing w:val="-1"/>
              </w:rPr>
              <w:t xml:space="preserve"> </w:t>
            </w:r>
            <w:r>
              <w:rPr>
                <w:rFonts w:hint="eastAsia"/>
              </w:rPr>
              <w:t>２　障害を理由とする差別を行ったとされる者</w:t>
            </w:r>
          </w:p>
          <w:p>
            <w:pPr>
              <w:pStyle w:val="0"/>
              <w:rPr>
                <w:rFonts w:hint="eastAsia"/>
              </w:rPr>
            </w:pPr>
            <w:r>
              <w:rPr>
                <w:rFonts w:hint="eastAsia"/>
                <w:spacing w:val="-1"/>
              </w:rPr>
              <w:t xml:space="preserve"> </w:t>
            </w:r>
            <w:r>
              <w:rPr>
                <w:rFonts w:hint="eastAsia"/>
              </w:rPr>
              <w:t>　　住所（行政機関等又は事業者にあっては、主たる事務所の所在地）</w:t>
            </w:r>
          </w:p>
          <w:p>
            <w:pPr>
              <w:pStyle w:val="0"/>
              <w:rPr>
                <w:rFonts w:hint="eastAsia"/>
              </w:rPr>
            </w:pPr>
            <w:r>
              <w:rPr>
                <w:rFonts w:hint="eastAsia"/>
                <w:spacing w:val="-1"/>
              </w:rPr>
              <w:t xml:space="preserve"> </w:t>
            </w:r>
            <w:r>
              <w:rPr>
                <w:rFonts w:hint="eastAsia"/>
              </w:rPr>
              <w:t>　　氏名（行政機関等又は事業者にあっては、名称及び代表者の氏名）</w:t>
            </w:r>
          </w:p>
          <w:p>
            <w:pPr>
              <w:pStyle w:val="0"/>
              <w:rPr>
                <w:rFonts w:hint="eastAsia"/>
              </w:rPr>
            </w:pPr>
          </w:p>
          <w:p>
            <w:pPr>
              <w:pStyle w:val="0"/>
              <w:rPr>
                <w:rFonts w:hint="eastAsia"/>
              </w:rPr>
            </w:pPr>
          </w:p>
          <w:p>
            <w:pPr>
              <w:pStyle w:val="0"/>
              <w:rPr>
                <w:rFonts w:hint="eastAsia"/>
              </w:rPr>
            </w:pPr>
            <w:r>
              <w:rPr>
                <w:rFonts w:hint="eastAsia"/>
                <w:spacing w:val="-1"/>
              </w:rPr>
              <w:t xml:space="preserve"> </w:t>
            </w:r>
            <w:r>
              <w:rPr>
                <w:rFonts w:hint="eastAsia"/>
              </w:rPr>
              <w:t>３　対象事案の概要</w:t>
            </w:r>
          </w:p>
          <w:p>
            <w:pPr>
              <w:pStyle w:val="0"/>
              <w:rPr>
                <w:rFonts w:hint="eastAsia"/>
              </w:rPr>
            </w:pPr>
          </w:p>
          <w:p>
            <w:pPr>
              <w:pStyle w:val="0"/>
              <w:rPr>
                <w:rFonts w:hint="eastAsia"/>
              </w:rPr>
            </w:pPr>
          </w:p>
          <w:p>
            <w:pPr>
              <w:pStyle w:val="0"/>
              <w:rPr>
                <w:rFonts w:hint="eastAsia"/>
              </w:rPr>
            </w:pPr>
            <w:r>
              <w:rPr>
                <w:rFonts w:hint="eastAsia"/>
                <w:spacing w:val="-1"/>
              </w:rPr>
              <w:t xml:space="preserve"> </w:t>
            </w:r>
            <w:r>
              <w:rPr>
                <w:rFonts w:hint="eastAsia"/>
              </w:rPr>
              <w:t>４　対象事案の解決を図るために求める措置の内容</w:t>
            </w:r>
          </w:p>
          <w:p>
            <w:pPr>
              <w:pStyle w:val="0"/>
              <w:rPr>
                <w:rFonts w:hint="eastAsia"/>
              </w:rPr>
            </w:pPr>
          </w:p>
          <w:p>
            <w:pPr>
              <w:pStyle w:val="0"/>
              <w:rPr>
                <w:rFonts w:hint="eastAsia"/>
              </w:rPr>
            </w:pPr>
          </w:p>
          <w:p>
            <w:pPr>
              <w:pStyle w:val="0"/>
              <w:rPr>
                <w:rFonts w:hint="eastAsia"/>
              </w:rPr>
            </w:pPr>
            <w:r>
              <w:rPr>
                <w:rFonts w:hint="eastAsia"/>
                <w:spacing w:val="-1"/>
              </w:rPr>
              <w:t xml:space="preserve"> </w:t>
            </w:r>
            <w:r>
              <w:rPr>
                <w:rFonts w:hint="eastAsia"/>
              </w:rPr>
              <w:t>５　その他参考となる事項</w:t>
            </w:r>
          </w:p>
          <w:p>
            <w:pPr>
              <w:pStyle w:val="0"/>
              <w:rPr>
                <w:rFonts w:hint="eastAsia"/>
              </w:rPr>
            </w:pPr>
          </w:p>
          <w:p>
            <w:pPr>
              <w:pStyle w:val="0"/>
              <w:rPr>
                <w:rFonts w:hint="eastAsia"/>
              </w:rPr>
            </w:pPr>
          </w:p>
          <w:p>
            <w:pPr>
              <w:pStyle w:val="0"/>
              <w:rPr>
                <w:rFonts w:hint="eastAsia"/>
              </w:rPr>
            </w:pPr>
          </w:p>
        </w:tc>
      </w:tr>
    </w:tbl>
    <w:p>
      <w:pPr>
        <w:pStyle w:val="0"/>
        <w:rPr>
          <w:rFonts w:hint="eastAsia"/>
        </w:rPr>
      </w:pPr>
      <w:r>
        <w:rPr>
          <w:rFonts w:hint="eastAsia"/>
        </w:rPr>
        <w:t>　　　　　　　　　　　　　　　　　　（裏面）</w:t>
      </w:r>
    </w:p>
    <w:tbl>
      <w:tblPr>
        <w:tblStyle w:val="11"/>
        <w:tblW w:w="0" w:type="auto"/>
        <w:tblInd w:w="55" w:type="dxa"/>
        <w:tblLayout w:type="fixed"/>
        <w:tblCellMar>
          <w:top w:w="0" w:type="dxa"/>
          <w:left w:w="0" w:type="dxa"/>
          <w:bottom w:w="0" w:type="dxa"/>
          <w:right w:w="0" w:type="dxa"/>
        </w:tblCellMar>
        <w:tblLook w:firstRow="0" w:lastRow="0" w:firstColumn="0" w:lastColumn="0" w:noHBand="0" w:noVBand="0" w:val="0000"/>
      </w:tblPr>
      <w:tblGrid>
        <w:gridCol w:w="8268"/>
      </w:tblGrid>
      <w:tr>
        <w:trPr/>
        <w:tc>
          <w:tcPr>
            <w:tcW w:w="82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rPr>
            </w:pPr>
          </w:p>
          <w:p>
            <w:pPr>
              <w:pStyle w:val="0"/>
              <w:jc w:val="center"/>
              <w:rPr>
                <w:rFonts w:hint="eastAsia"/>
              </w:rPr>
            </w:pPr>
            <w:r>
              <w:rPr>
                <w:rFonts w:hint="eastAsia" w:ascii="ＭＳ 明朝" w:hAnsi="ＭＳ 明朝"/>
              </w:rPr>
              <w:t>秋田県障害者への理解の促進及び差別の解消の推進に関する条例抜粋</w:t>
            </w:r>
          </w:p>
          <w:p>
            <w:pPr>
              <w:pStyle w:val="0"/>
              <w:rPr>
                <w:rFonts w:hint="eastAsia"/>
              </w:rPr>
            </w:pPr>
          </w:p>
          <w:p>
            <w:pPr>
              <w:pStyle w:val="0"/>
              <w:rPr>
                <w:rFonts w:hint="eastAsia"/>
              </w:rPr>
            </w:pPr>
            <w:r>
              <w:rPr>
                <w:rFonts w:hint="eastAsia" w:ascii="ＭＳ 明朝" w:hAnsi="ＭＳ 明朝"/>
                <w:spacing w:val="-1"/>
              </w:rPr>
              <w:t xml:space="preserve"> </w:t>
            </w:r>
            <w:r>
              <w:rPr>
                <w:rFonts w:hint="eastAsia" w:ascii="ＭＳ 明朝" w:hAnsi="ＭＳ 明朝"/>
              </w:rPr>
              <w:t>（あっせんの申立て）</w:t>
            </w:r>
          </w:p>
          <w:p>
            <w:pPr>
              <w:pStyle w:val="0"/>
              <w:ind w:left="211" w:hanging="211" w:hangingChars="100"/>
              <w:rPr>
                <w:rFonts w:hint="eastAsia"/>
              </w:rPr>
            </w:pPr>
            <w:r>
              <w:rPr>
                <w:rFonts w:hint="eastAsia" w:ascii="ＭＳ 明朝" w:hAnsi="ＭＳ 明朝"/>
                <w:spacing w:val="-1"/>
              </w:rPr>
              <w:t xml:space="preserve"> </w:t>
            </w:r>
            <w:r>
              <w:rPr>
                <w:rFonts w:hint="eastAsia" w:ascii="ＭＳ 明朝" w:hAnsi="ＭＳ 明朝"/>
              </w:rPr>
              <w:t>第</w:t>
            </w:r>
            <w:r>
              <w:rPr>
                <w:rFonts w:hint="eastAsia" w:ascii="ＭＳ 明朝" w:hAnsi="ＭＳ 明朝"/>
              </w:rPr>
              <w:t>12</w:t>
            </w:r>
            <w:r>
              <w:rPr>
                <w:rFonts w:hint="eastAsia" w:ascii="ＭＳ 明朝" w:hAnsi="ＭＳ 明朝"/>
              </w:rPr>
              <w:t>条　障害者は、障害を理由とする差別に係る事案（第８条及び第９条に係る事案をいう。）であって第</w:t>
            </w:r>
            <w:r>
              <w:rPr>
                <w:rFonts w:hint="eastAsia" w:ascii="ＭＳ 明朝" w:hAnsi="ＭＳ 明朝"/>
              </w:rPr>
              <w:t>10</w:t>
            </w:r>
            <w:r>
              <w:rPr>
                <w:rFonts w:hint="eastAsia" w:ascii="ＭＳ 明朝" w:hAnsi="ＭＳ 明朝"/>
              </w:rPr>
              <w:t>条第２項の規定による対応によってもなお解決することができないもの（以下「対象事案」という。）の解決を図るため、知事に対し、あっせんの申立てをすることができる。</w:t>
            </w:r>
          </w:p>
          <w:p>
            <w:pPr>
              <w:pStyle w:val="0"/>
              <w:rPr>
                <w:rFonts w:hint="eastAsia"/>
              </w:rPr>
            </w:pPr>
            <w:r>
              <w:rPr>
                <w:rFonts w:hint="eastAsia" w:ascii="ＭＳ 明朝" w:hAnsi="ＭＳ 明朝"/>
                <w:spacing w:val="-1"/>
              </w:rPr>
              <w:t xml:space="preserve"> </w:t>
            </w:r>
            <w:r>
              <w:rPr>
                <w:rFonts w:hint="eastAsia" w:ascii="ＭＳ 明朝" w:hAnsi="ＭＳ 明朝"/>
              </w:rPr>
              <w:t>２　対象事案に係る障害者の家族その他の関係者は、前項の申立てをすることができ</w:t>
            </w:r>
            <w:r>
              <w:rPr>
                <w:rFonts w:hint="eastAsia" w:ascii="ＭＳ 明朝" w:hAnsi="ＭＳ 明朝"/>
                <w:spacing w:val="-1"/>
              </w:rPr>
              <w:t xml:space="preserve"> </w:t>
            </w:r>
            <w:r>
              <w:rPr>
                <w:rFonts w:hint="eastAsia" w:ascii="ＭＳ 明朝" w:hAnsi="ＭＳ 明朝"/>
              </w:rPr>
              <w:t>　る。ただし、当該申立てをすることが当該障害者の意に反することが明らかである</w:t>
            </w:r>
            <w:r>
              <w:rPr>
                <w:rFonts w:hint="eastAsia" w:ascii="ＭＳ 明朝" w:hAnsi="ＭＳ 明朝"/>
                <w:spacing w:val="-1"/>
              </w:rPr>
              <w:t xml:space="preserve"> </w:t>
            </w:r>
            <w:r>
              <w:rPr>
                <w:rFonts w:hint="eastAsia" w:ascii="ＭＳ 明朝" w:hAnsi="ＭＳ 明朝"/>
              </w:rPr>
              <w:t>　と認められるときは、この限りでない。</w:t>
            </w:r>
          </w:p>
          <w:p>
            <w:pPr>
              <w:pStyle w:val="0"/>
              <w:rPr>
                <w:rFonts w:hint="eastAsia"/>
              </w:rPr>
            </w:pPr>
            <w:r>
              <w:rPr>
                <w:rFonts w:hint="eastAsia" w:ascii="ＭＳ 明朝" w:hAnsi="ＭＳ 明朝"/>
                <w:spacing w:val="-1"/>
              </w:rPr>
              <w:t xml:space="preserve"> </w:t>
            </w:r>
            <w:r>
              <w:rPr>
                <w:rFonts w:hint="eastAsia" w:ascii="ＭＳ 明朝" w:hAnsi="ＭＳ 明朝"/>
              </w:rPr>
              <w:t>３　前２項の申立ては、次の各号のいずれかに該当する場合は、することができない。</w:t>
            </w:r>
          </w:p>
          <w:p>
            <w:pPr>
              <w:pStyle w:val="0"/>
              <w:ind w:left="632" w:hanging="632" w:hangingChars="300"/>
              <w:rPr>
                <w:rFonts w:hint="eastAsia"/>
              </w:rPr>
            </w:pPr>
            <w:r>
              <w:rPr>
                <w:rFonts w:hint="eastAsia" w:ascii="ＭＳ 明朝" w:hAnsi="ＭＳ 明朝"/>
                <w:spacing w:val="-1"/>
              </w:rPr>
              <w:t xml:space="preserve"> </w:t>
            </w:r>
            <w:r>
              <w:rPr>
                <w:rFonts w:hint="eastAsia" w:ascii="ＭＳ 明朝" w:hAnsi="ＭＳ 明朝"/>
              </w:rPr>
              <w:t>　一　対象事案について、行政不服審査法（平成</w:t>
            </w:r>
            <w:r>
              <w:rPr>
                <w:rFonts w:hint="eastAsia" w:ascii="ＭＳ 明朝" w:hAnsi="ＭＳ 明朝"/>
              </w:rPr>
              <w:t>26</w:t>
            </w:r>
            <w:r>
              <w:rPr>
                <w:rFonts w:hint="eastAsia" w:ascii="ＭＳ 明朝" w:hAnsi="ＭＳ 明朝"/>
              </w:rPr>
              <w:t>年法律第</w:t>
            </w:r>
            <w:r>
              <w:rPr>
                <w:rFonts w:hint="eastAsia" w:ascii="ＭＳ 明朝" w:hAnsi="ＭＳ 明朝"/>
              </w:rPr>
              <w:t>68</w:t>
            </w:r>
            <w:r>
              <w:rPr>
                <w:rFonts w:hint="eastAsia" w:ascii="ＭＳ 明朝" w:hAnsi="ＭＳ 明朝"/>
              </w:rPr>
              <w:t>号）その他の法令に基づく不服申立て又は苦情申立てをすることができるとき。</w:t>
            </w:r>
          </w:p>
          <w:p>
            <w:pPr>
              <w:pStyle w:val="0"/>
              <w:rPr>
                <w:rFonts w:hint="eastAsia"/>
              </w:rPr>
            </w:pPr>
            <w:r>
              <w:rPr>
                <w:rFonts w:hint="eastAsia" w:ascii="ＭＳ 明朝" w:hAnsi="ＭＳ 明朝"/>
                <w:spacing w:val="-1"/>
              </w:rPr>
              <w:t xml:space="preserve"> </w:t>
            </w:r>
            <w:r>
              <w:rPr>
                <w:rFonts w:hint="eastAsia" w:ascii="ＭＳ 明朝" w:hAnsi="ＭＳ 明朝"/>
              </w:rPr>
              <w:t>　二　対象事案について、障害者の雇用の促進等に関する法律（昭和</w:t>
            </w:r>
            <w:r>
              <w:rPr>
                <w:rFonts w:hint="eastAsia" w:ascii="ＭＳ 明朝" w:hAnsi="ＭＳ 明朝"/>
              </w:rPr>
              <w:t>35</w:t>
            </w:r>
            <w:r>
              <w:rPr>
                <w:rFonts w:hint="eastAsia" w:ascii="ＭＳ 明朝" w:hAnsi="ＭＳ 明朝"/>
              </w:rPr>
              <w:t>年法律第</w:t>
            </w:r>
            <w:r>
              <w:rPr>
                <w:rFonts w:hint="eastAsia" w:ascii="ＭＳ 明朝" w:hAnsi="ＭＳ 明朝"/>
              </w:rPr>
              <w:t>123</w:t>
            </w:r>
            <w:r>
              <w:rPr>
                <w:rFonts w:hint="eastAsia" w:ascii="ＭＳ 明朝" w:hAnsi="ＭＳ 明朝"/>
                <w:spacing w:val="-1"/>
              </w:rPr>
              <w:t xml:space="preserve">  </w:t>
            </w:r>
            <w:r>
              <w:rPr>
                <w:rFonts w:hint="eastAsia" w:ascii="ＭＳ 明朝" w:hAnsi="ＭＳ 明朝"/>
              </w:rPr>
              <w:t>　　号）の規定に基づき紛争の解決を図ることができるとき。</w:t>
            </w:r>
          </w:p>
          <w:p>
            <w:pPr>
              <w:pStyle w:val="0"/>
              <w:rPr>
                <w:rFonts w:hint="eastAsia"/>
              </w:rPr>
            </w:pPr>
            <w:r>
              <w:rPr>
                <w:rFonts w:hint="eastAsia" w:ascii="ＭＳ 明朝" w:hAnsi="ＭＳ 明朝"/>
                <w:spacing w:val="-1"/>
              </w:rPr>
              <w:t xml:space="preserve"> </w:t>
            </w:r>
            <w:r>
              <w:rPr>
                <w:rFonts w:hint="eastAsia" w:ascii="ＭＳ 明朝" w:hAnsi="ＭＳ 明朝"/>
              </w:rPr>
              <w:t>　三　同一の対象事案について、過去に前２項の規定による申立てをしたことがある</w:t>
            </w:r>
            <w:r>
              <w:rPr>
                <w:rFonts w:hint="eastAsia" w:ascii="ＭＳ 明朝" w:hAnsi="ＭＳ 明朝"/>
                <w:spacing w:val="-1"/>
              </w:rPr>
              <w:t xml:space="preserve"> </w:t>
            </w:r>
            <w:r>
              <w:rPr>
                <w:rFonts w:hint="eastAsia" w:ascii="ＭＳ 明朝" w:hAnsi="ＭＳ 明朝"/>
              </w:rPr>
              <w:t>　　</w:t>
            </w:r>
            <w:r>
              <w:rPr>
                <w:rFonts w:hint="eastAsia" w:ascii="ＭＳ 明朝" w:hAnsi="ＭＳ 明朝"/>
              </w:rPr>
              <w:t xml:space="preserve"> </w:t>
            </w:r>
            <w:r>
              <w:rPr>
                <w:rFonts w:hint="eastAsia" w:ascii="ＭＳ 明朝" w:hAnsi="ＭＳ 明朝"/>
              </w:rPr>
              <w:t>とき。</w:t>
            </w:r>
          </w:p>
          <w:p>
            <w:pPr>
              <w:pStyle w:val="0"/>
              <w:rPr>
                <w:rFonts w:hint="eastAsia"/>
              </w:rPr>
            </w:pPr>
            <w:r>
              <w:rPr>
                <w:rFonts w:hint="eastAsia" w:ascii="ＭＳ 明朝" w:hAnsi="ＭＳ 明朝"/>
                <w:spacing w:val="-1"/>
              </w:rPr>
              <w:t xml:space="preserve"> </w:t>
            </w:r>
            <w:r>
              <w:rPr>
                <w:rFonts w:hint="eastAsia" w:ascii="ＭＳ 明朝" w:hAnsi="ＭＳ 明朝"/>
              </w:rPr>
              <w:t>　四　対象事案について、現に市町村が、この節に規定する紛争の解決のための手続</w:t>
            </w:r>
            <w:r>
              <w:rPr>
                <w:rFonts w:hint="eastAsia" w:ascii="ＭＳ 明朝" w:hAnsi="ＭＳ 明朝"/>
                <w:spacing w:val="-1"/>
              </w:rPr>
              <w:t xml:space="preserve"> </w:t>
            </w:r>
            <w:r>
              <w:rPr>
                <w:rFonts w:hint="eastAsia" w:ascii="ＭＳ 明朝" w:hAnsi="ＭＳ 明朝"/>
              </w:rPr>
              <w:t>　　</w:t>
            </w:r>
            <w:r>
              <w:rPr>
                <w:rFonts w:hint="eastAsia" w:ascii="ＭＳ 明朝" w:hAnsi="ＭＳ 明朝"/>
              </w:rPr>
              <w:t xml:space="preserve"> </w:t>
            </w:r>
            <w:r>
              <w:rPr>
                <w:rFonts w:hint="eastAsia" w:ascii="ＭＳ 明朝" w:hAnsi="ＭＳ 明朝"/>
              </w:rPr>
              <w:t>に準ずる手続を行っているとき。</w:t>
            </w: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bookmarkStart w:id="0" w:name="_GoBack"/>
            <w:bookmarkEnd w:id="0"/>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tc>
      </w:tr>
    </w:tbl>
    <w:p>
      <w:pPr>
        <w:pStyle w:val="0"/>
        <w:rPr>
          <w:rFonts w:hint="eastAsia"/>
        </w:rPr>
      </w:pPr>
    </w:p>
    <w:sectPr>
      <w:footerReference r:id="rId5" w:type="even"/>
      <w:footerReference r:id="rId6" w:type="default"/>
      <w:footnotePr>
        <w:numRestart w:val="eachPage"/>
      </w:footnotePr>
      <w:endnotePr>
        <w:numFmt w:val="decimal"/>
      </w:endnotePr>
      <w:pgSz w:w="11906" w:h="16838"/>
      <w:pgMar w:top="1701" w:right="1701" w:bottom="1701" w:left="1701" w:header="1134" w:footer="348" w:gutter="0"/>
      <w:cols w:space="720"/>
      <w:textDirection w:val="lrTb"/>
      <w:docGrid w:type="linesAndChars" w:linePitch="335" w:charSpace="53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spacing w:line="0" w:lineRule="atLeast"/>
      <w:jc w:val="center"/>
      <w:framePr w:wrap="around" w:hAnchor="margin" w:vAnchor="page" w:x="-4" w:y="16242"/>
      <w:rPr>
        <w:rFonts w:hint="eastAsia"/>
      </w:rPr>
    </w:pPr>
    <w:r>
      <w:rPr>
        <w:rFonts w:hint="eastAsia"/>
      </w:rPr>
      <w:t xml:space="preserve">- </w:t>
    </w:r>
    <w:r>
      <w:rPr>
        <w:rFonts w:hint="eastAsia"/>
      </w:rPr>
      <w:fldChar w:fldCharType="begin"/>
    </w:r>
    <w:r>
      <w:rPr>
        <w:rFonts w:hint="eastAsia"/>
      </w:rPr>
      <w:instrText>= 13 + 0 \* Arabic</w:instrText>
    </w:r>
    <w:r>
      <w:rPr>
        <w:rFonts w:hint="eastAsia"/>
      </w:rPr>
      <w:fldChar w:fldCharType="separate"/>
    </w:r>
    <w:r>
      <w:rPr>
        <w:rFonts w:hint="eastAsia"/>
      </w:rPr>
      <w:t>1</w:t>
    </w:r>
    <w:r>
      <w:rPr>
        <w:rFonts w:hint="eastAsia"/>
      </w:rPr>
      <w:fldChar w:fldCharType="end"/>
    </w:r>
    <w:r>
      <w:rPr>
        <w:rFonts w:hint="eastAsia"/>
      </w:rPr>
      <w:t xml:space="preserve"> -</w:t>
    </w:r>
  </w:p>
  <w:p>
    <w:pPr>
      <w:pStyle w:val="0"/>
      <w:rPr>
        <w:rFonts w:hint="eastAsia"/>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oNotTrackMoves/>
  <w:defaultTabStop w:val="850"/>
  <w:hyphenationZone w:val="0"/>
  <w:drawingGridHorizontalSpacing w:val="375"/>
  <w:drawingGridVerticalSpacing w:val="335"/>
  <w:displayHorizontalDrawingGridEvery w:val="0"/>
  <w:doNotShadeFormData/>
  <w:characterSpacingControl w:val="compressPunctuation"/>
  <w:noLineBreaksAfter w:lang="ja-JP" w:val="([{〈《「『【〔（［｛｢"/>
  <w:noLineBreaksBefore w:lang="ja-JP" w:val="!),.?]}、。〉》」』】〕！），．？］｝｡｣､ﾞﾟ"/>
  <w:hdrShapeDefaults>
    <o:shapelayout v:ext="edit"/>
  </w:hdrShapeDefaults>
  <w:footnotePr>
    <w:numRestart w:val="eachPage"/>
  </w:footnotePr>
  <w:endnotePr>
    <w:numFmt w:val="decimal"/>
  </w:endnotePr>
  <w:compat>
    <w:spaceForUL/>
    <w:balanceSingleByteDoubleByteWidth/>
    <w:doNotLeaveBackslashAlone/>
    <w:ulTrailSpace/>
    <w:doNotExpandShiftReturn/>
    <w:wrapTrailSpaces/>
    <w:adjustLineHeightInTable/>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rPr>
    </w:rPrDefault>
  </w:docDefaults>
  <w:style w:type="paragraph" w:styleId="0" w:default="1">
    <w:name w:val="Normal"/>
    <w:next w:val="0"/>
    <w:link w:val="0"/>
    <w:uiPriority w:val="0"/>
    <w:qFormat/>
    <w:pPr>
      <w:widowControl w:val="0"/>
      <w:overflowPunct w:val="0"/>
      <w:jc w:val="both"/>
      <w:textAlignment w:val="baseline"/>
    </w:pPr>
    <w:rPr>
      <w:rFonts w:ascii="Times New Roman" w:hAnsi="Times New Roman"/>
      <w:color w:val="000000"/>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標準；(Word文書)"/>
    <w:basedOn w:val="0"/>
    <w:next w:val="15"/>
    <w:link w:val="0"/>
    <w:uiPriority w:val="0"/>
    <w:pPr>
      <w:jc w:val="left"/>
    </w:pPr>
  </w:style>
  <w:style w:type="character" w:styleId="16" w:customStyle="1">
    <w:name w:val="Default Paragraph Font1"/>
    <w:basedOn w:val="10"/>
    <w:next w:val="16"/>
    <w:link w:val="0"/>
    <w:uiPriority w:val="0"/>
  </w:style>
  <w:style w:type="character" w:styleId="17">
    <w:name w:val="footnote reference"/>
    <w:basedOn w:val="10"/>
    <w:next w:val="17"/>
    <w:link w:val="0"/>
    <w:uiPriority w:val="0"/>
    <w:semiHidden/>
    <w:rPr>
      <w:vertAlign w:val="superscript"/>
    </w:rPr>
  </w:style>
  <w:style w:type="character" w:styleId="18">
    <w:name w:val="endnote reference"/>
    <w:basedOn w:val="10"/>
    <w:next w:val="18"/>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246</TotalTime>
  <Pages>2</Pages>
  <Words>8</Words>
  <Characters>817</Characters>
  <Application>JUST Note</Application>
  <Lines>79</Lines>
  <Paragraphs>30</Paragraphs>
  <CharactersWithSpaces>993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秋田県</dc:creator>
  <cp:lastModifiedBy>安岡　智彦</cp:lastModifiedBy>
  <cp:lastPrinted>2019-09-19T13:55:00Z</cp:lastPrinted>
  <dcterms:created xsi:type="dcterms:W3CDTF">2019-10-01T04:21:00Z</dcterms:created>
  <dcterms:modified xsi:type="dcterms:W3CDTF">2019-10-01T04:37:17Z</dcterms:modified>
  <cp:revision>26</cp:revision>
</cp:coreProperties>
</file>