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EDD" w:rsidRPr="007C67BB" w:rsidRDefault="00301EDD" w:rsidP="00301EDD">
      <w:pPr>
        <w:pStyle w:val="Default"/>
        <w:jc w:val="right"/>
        <w:rPr>
          <w:rFonts w:ascii="ＭＳ 明朝" w:eastAsia="ＭＳ 明朝" w:hAnsi="ＭＳ 明朝"/>
          <w:color w:val="auto"/>
        </w:rPr>
      </w:pPr>
      <w:r w:rsidRPr="0091431E">
        <w:rPr>
          <w:rFonts w:ascii="ＭＳ 明朝" w:eastAsia="ＭＳ 明朝" w:hAnsi="ＭＳ 明朝" w:hint="eastAsia"/>
          <w:color w:val="auto"/>
          <w:spacing w:val="150"/>
          <w:fitText w:val="1920" w:id="338323969"/>
        </w:rPr>
        <w:t>事務連</w:t>
      </w:r>
      <w:r w:rsidRPr="0091431E">
        <w:rPr>
          <w:rFonts w:ascii="ＭＳ 明朝" w:eastAsia="ＭＳ 明朝" w:hAnsi="ＭＳ 明朝" w:hint="eastAsia"/>
          <w:color w:val="auto"/>
          <w:spacing w:val="30"/>
          <w:fitText w:val="1920" w:id="338323969"/>
        </w:rPr>
        <w:t>絡</w:t>
      </w:r>
      <w:r w:rsidRPr="007C67BB">
        <w:rPr>
          <w:rFonts w:ascii="ＭＳ 明朝" w:eastAsia="ＭＳ 明朝" w:hAnsi="ＭＳ 明朝"/>
          <w:color w:val="auto"/>
        </w:rPr>
        <w:t xml:space="preserve"> </w:t>
      </w:r>
    </w:p>
    <w:p w:rsidR="00301EDD" w:rsidRPr="007C67BB" w:rsidRDefault="00FE0F77" w:rsidP="00301EDD">
      <w:pPr>
        <w:pStyle w:val="Default"/>
        <w:jc w:val="right"/>
        <w:rPr>
          <w:rFonts w:ascii="ＭＳ 明朝" w:eastAsia="ＭＳ 明朝" w:hAnsi="ＭＳ 明朝"/>
          <w:color w:val="auto"/>
        </w:rPr>
      </w:pPr>
      <w:r>
        <w:rPr>
          <w:rFonts w:ascii="ＭＳ 明朝" w:eastAsia="ＭＳ 明朝" w:hAnsi="ＭＳ 明朝" w:hint="eastAsia"/>
          <w:color w:val="auto"/>
        </w:rPr>
        <w:t>平成</w:t>
      </w:r>
      <w:r w:rsidR="00140B17">
        <w:rPr>
          <w:rFonts w:ascii="ＭＳ 明朝" w:eastAsia="ＭＳ 明朝" w:hAnsi="ＭＳ 明朝" w:hint="eastAsia"/>
          <w:color w:val="auto"/>
        </w:rPr>
        <w:t>27</w:t>
      </w:r>
      <w:r w:rsidR="00AE2EF1" w:rsidRPr="007C67BB">
        <w:rPr>
          <w:rFonts w:ascii="ＭＳ 明朝" w:eastAsia="ＭＳ 明朝" w:hAnsi="ＭＳ 明朝" w:hint="eastAsia"/>
          <w:color w:val="auto"/>
        </w:rPr>
        <w:t>年</w:t>
      </w:r>
      <w:r w:rsidR="00616E02">
        <w:rPr>
          <w:rFonts w:ascii="ＭＳ 明朝" w:eastAsia="ＭＳ 明朝" w:hAnsi="ＭＳ 明朝" w:hint="eastAsia"/>
          <w:color w:val="auto"/>
        </w:rPr>
        <w:t>３</w:t>
      </w:r>
      <w:r w:rsidR="00301EDD" w:rsidRPr="007C67BB">
        <w:rPr>
          <w:rFonts w:ascii="ＭＳ 明朝" w:eastAsia="ＭＳ 明朝" w:hAnsi="ＭＳ 明朝" w:hint="eastAsia"/>
          <w:color w:val="auto"/>
        </w:rPr>
        <w:t>月</w:t>
      </w:r>
      <w:r w:rsidR="00616E02">
        <w:rPr>
          <w:rFonts w:ascii="ＭＳ 明朝" w:eastAsia="ＭＳ 明朝" w:hAnsi="ＭＳ 明朝" w:hint="eastAsia"/>
          <w:color w:val="auto"/>
        </w:rPr>
        <w:t>16</w:t>
      </w:r>
      <w:r w:rsidR="00301EDD" w:rsidRPr="007C67BB">
        <w:rPr>
          <w:rFonts w:ascii="ＭＳ 明朝" w:eastAsia="ＭＳ 明朝" w:hAnsi="ＭＳ 明朝" w:hint="eastAsia"/>
          <w:color w:val="auto"/>
        </w:rPr>
        <w:t>日</w:t>
      </w:r>
      <w:r w:rsidR="00301EDD" w:rsidRPr="007C67BB">
        <w:rPr>
          <w:rFonts w:ascii="ＭＳ 明朝" w:eastAsia="ＭＳ 明朝" w:hAnsi="ＭＳ 明朝"/>
          <w:color w:val="auto"/>
        </w:rPr>
        <w:t xml:space="preserve"> </w:t>
      </w:r>
    </w:p>
    <w:p w:rsidR="009E4329" w:rsidRDefault="009E4329" w:rsidP="00301EDD">
      <w:pPr>
        <w:pStyle w:val="Default"/>
        <w:rPr>
          <w:rFonts w:ascii="ＭＳ 明朝" w:eastAsia="ＭＳ 明朝" w:hAnsi="ＭＳ 明朝"/>
          <w:color w:val="auto"/>
        </w:rPr>
      </w:pPr>
    </w:p>
    <w:p w:rsidR="00B94F80" w:rsidRPr="007C67BB" w:rsidRDefault="00BB3C3D" w:rsidP="00301EDD">
      <w:pPr>
        <w:pStyle w:val="Default"/>
        <w:rPr>
          <w:rFonts w:ascii="ＭＳ 明朝" w:eastAsia="ＭＳ 明朝" w:hAnsi="ＭＳ 明朝"/>
          <w:color w:val="auto"/>
        </w:rPr>
      </w:pPr>
      <w:r>
        <w:rPr>
          <w:rFonts w:ascii="ＭＳ 明朝" w:eastAsia="ＭＳ 明朝" w:hAnsi="ＭＳ 明朝"/>
          <w:noProof/>
          <w:color w:val="auto"/>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margin-left:88.2pt;margin-top:3.6pt;width:10.9pt;height:46.9pt;z-index:251663360">
            <v:textbox inset="5.85pt,.7pt,5.85pt,.7pt"/>
          </v:shape>
        </w:pict>
      </w:r>
      <w:r w:rsidR="00B94F80">
        <w:rPr>
          <w:rFonts w:ascii="ＭＳ 明朝" w:eastAsia="ＭＳ 明朝" w:hAnsi="ＭＳ 明朝" w:hint="eastAsia"/>
          <w:color w:val="auto"/>
        </w:rPr>
        <w:t xml:space="preserve">　　　都道府県</w:t>
      </w:r>
    </w:p>
    <w:p w:rsidR="00301EDD" w:rsidRPr="007C67BB" w:rsidRDefault="00301EDD" w:rsidP="009E4329">
      <w:pPr>
        <w:pStyle w:val="Default"/>
        <w:ind w:firstLineChars="100" w:firstLine="240"/>
        <w:rPr>
          <w:rFonts w:ascii="ＭＳ 明朝" w:eastAsia="ＭＳ 明朝" w:hAnsi="ＭＳ 明朝"/>
          <w:color w:val="auto"/>
        </w:rPr>
      </w:pPr>
      <w:r w:rsidRPr="007C67BB">
        <w:rPr>
          <w:rFonts w:ascii="ＭＳ 明朝" w:eastAsia="ＭＳ 明朝" w:hAnsi="ＭＳ 明朝" w:hint="eastAsia"/>
          <w:color w:val="auto"/>
        </w:rPr>
        <w:t>各</w:t>
      </w:r>
      <w:r w:rsidR="00B94F80">
        <w:rPr>
          <w:rFonts w:ascii="ＭＳ 明朝" w:eastAsia="ＭＳ 明朝" w:hAnsi="ＭＳ 明朝" w:hint="eastAsia"/>
          <w:color w:val="auto"/>
        </w:rPr>
        <w:t xml:space="preserve">　指定都市　</w:t>
      </w:r>
      <w:r w:rsidRPr="007C67BB">
        <w:rPr>
          <w:rFonts w:ascii="ＭＳ 明朝" w:eastAsia="ＭＳ 明朝" w:hAnsi="ＭＳ 明朝" w:hint="eastAsia"/>
          <w:color w:val="auto"/>
        </w:rPr>
        <w:t xml:space="preserve">　障害保健福祉主管</w:t>
      </w:r>
      <w:r w:rsidR="007C2017" w:rsidRPr="007C67BB">
        <w:rPr>
          <w:rFonts w:ascii="ＭＳ 明朝" w:eastAsia="ＭＳ 明朝" w:hAnsi="ＭＳ 明朝" w:hint="eastAsia"/>
          <w:color w:val="auto"/>
        </w:rPr>
        <w:t xml:space="preserve">課　</w:t>
      </w:r>
      <w:r w:rsidRPr="007C67BB">
        <w:rPr>
          <w:rFonts w:ascii="ＭＳ 明朝" w:eastAsia="ＭＳ 明朝" w:hAnsi="ＭＳ 明朝" w:hint="eastAsia"/>
          <w:color w:val="auto"/>
        </w:rPr>
        <w:t>御中</w:t>
      </w:r>
    </w:p>
    <w:p w:rsidR="00301EDD" w:rsidRPr="00B94F80" w:rsidRDefault="00B94F80" w:rsidP="00301EDD">
      <w:pPr>
        <w:pStyle w:val="Default"/>
        <w:rPr>
          <w:rFonts w:ascii="ＭＳ 明朝" w:eastAsia="ＭＳ 明朝" w:hAnsi="ＭＳ 明朝"/>
          <w:color w:val="auto"/>
        </w:rPr>
      </w:pPr>
      <w:r>
        <w:rPr>
          <w:rFonts w:ascii="ＭＳ 明朝" w:eastAsia="ＭＳ 明朝" w:hAnsi="ＭＳ 明朝" w:hint="eastAsia"/>
          <w:color w:val="auto"/>
        </w:rPr>
        <w:t xml:space="preserve">　　　中核市</w:t>
      </w:r>
    </w:p>
    <w:p w:rsidR="004040C3" w:rsidRDefault="004040C3" w:rsidP="00301EDD">
      <w:pPr>
        <w:pStyle w:val="Default"/>
        <w:ind w:right="1150"/>
        <w:jc w:val="right"/>
        <w:rPr>
          <w:rFonts w:ascii="ＭＳ 明朝" w:eastAsia="ＭＳ 明朝" w:hAnsi="ＭＳ 明朝"/>
          <w:color w:val="auto"/>
        </w:rPr>
      </w:pPr>
    </w:p>
    <w:p w:rsidR="00301EDD" w:rsidRPr="007C67BB" w:rsidRDefault="00301EDD" w:rsidP="00301EDD">
      <w:pPr>
        <w:pStyle w:val="Default"/>
        <w:ind w:right="1150"/>
        <w:jc w:val="right"/>
        <w:rPr>
          <w:rFonts w:ascii="ＭＳ 明朝" w:eastAsia="ＭＳ 明朝" w:hAnsi="ＭＳ 明朝"/>
          <w:color w:val="auto"/>
        </w:rPr>
      </w:pPr>
      <w:r w:rsidRPr="007C67BB">
        <w:rPr>
          <w:rFonts w:ascii="ＭＳ 明朝" w:eastAsia="ＭＳ 明朝" w:hAnsi="ＭＳ 明朝" w:hint="eastAsia"/>
          <w:color w:val="auto"/>
        </w:rPr>
        <w:t>厚生労働省社会・援護局</w:t>
      </w:r>
    </w:p>
    <w:p w:rsidR="00301EDD" w:rsidRPr="007C67BB" w:rsidRDefault="00301EDD" w:rsidP="00301EDD">
      <w:pPr>
        <w:pStyle w:val="Default"/>
        <w:ind w:right="460"/>
        <w:jc w:val="right"/>
        <w:rPr>
          <w:rFonts w:ascii="ＭＳ 明朝" w:eastAsia="ＭＳ 明朝" w:hAnsi="ＭＳ 明朝"/>
          <w:color w:val="auto"/>
        </w:rPr>
      </w:pPr>
      <w:r w:rsidRPr="007C67BB">
        <w:rPr>
          <w:rFonts w:ascii="ＭＳ 明朝" w:eastAsia="ＭＳ 明朝" w:hAnsi="ＭＳ 明朝" w:hint="eastAsia"/>
          <w:color w:val="auto"/>
        </w:rPr>
        <w:t>障害保健福祉部障害福祉課</w:t>
      </w:r>
    </w:p>
    <w:p w:rsidR="00E60285" w:rsidRDefault="00E60285" w:rsidP="00E60285">
      <w:pPr>
        <w:jc w:val="left"/>
        <w:rPr>
          <w:rFonts w:ascii="ＭＳ 明朝" w:hAnsi="ＭＳ 明朝" w:cs="ＭＳ"/>
          <w:kern w:val="0"/>
          <w:sz w:val="24"/>
          <w:szCs w:val="24"/>
        </w:rPr>
      </w:pPr>
    </w:p>
    <w:p w:rsidR="00E60285" w:rsidRDefault="00E60285" w:rsidP="00E60285">
      <w:pPr>
        <w:jc w:val="left"/>
        <w:rPr>
          <w:rFonts w:ascii="ＭＳ 明朝" w:hAnsi="ＭＳ 明朝" w:cs="ＭＳ"/>
          <w:kern w:val="0"/>
          <w:sz w:val="24"/>
          <w:szCs w:val="24"/>
        </w:rPr>
      </w:pPr>
    </w:p>
    <w:p w:rsidR="00E60285" w:rsidRDefault="00E60285" w:rsidP="00E60285">
      <w:pPr>
        <w:jc w:val="center"/>
        <w:rPr>
          <w:rFonts w:ascii="ＭＳ 明朝" w:hAnsi="ＭＳ 明朝"/>
          <w:kern w:val="0"/>
          <w:sz w:val="24"/>
          <w:szCs w:val="24"/>
        </w:rPr>
      </w:pPr>
      <w:r>
        <w:rPr>
          <w:rFonts w:ascii="ＭＳ 明朝" w:hAnsi="ＭＳ 明朝" w:hint="eastAsia"/>
          <w:kern w:val="0"/>
          <w:sz w:val="24"/>
          <w:szCs w:val="24"/>
        </w:rPr>
        <w:t>平成27年度以降の就労継続支援Ｂ型</w:t>
      </w:r>
      <w:r w:rsidR="003C11DD">
        <w:rPr>
          <w:rFonts w:ascii="ＭＳ 明朝" w:hAnsi="ＭＳ 明朝" w:hint="eastAsia"/>
          <w:kern w:val="0"/>
          <w:sz w:val="24"/>
          <w:szCs w:val="24"/>
        </w:rPr>
        <w:t>事業</w:t>
      </w:r>
      <w:r>
        <w:rPr>
          <w:rFonts w:ascii="ＭＳ 明朝" w:hAnsi="ＭＳ 明朝" w:hint="eastAsia"/>
          <w:kern w:val="0"/>
          <w:sz w:val="24"/>
          <w:szCs w:val="24"/>
        </w:rPr>
        <w:t>の利用に係るアセスメントの</w:t>
      </w:r>
    </w:p>
    <w:p w:rsidR="00301EDD" w:rsidRDefault="00E60285" w:rsidP="00E60285">
      <w:pPr>
        <w:jc w:val="center"/>
        <w:rPr>
          <w:rFonts w:ascii="ＭＳ 明朝" w:hAnsi="ＭＳ 明朝"/>
          <w:kern w:val="0"/>
          <w:sz w:val="24"/>
          <w:szCs w:val="24"/>
        </w:rPr>
      </w:pPr>
      <w:r>
        <w:rPr>
          <w:rFonts w:ascii="ＭＳ 明朝" w:hAnsi="ＭＳ 明朝" w:hint="eastAsia"/>
          <w:kern w:val="0"/>
          <w:sz w:val="24"/>
          <w:szCs w:val="24"/>
        </w:rPr>
        <w:t>取扱い及び当該アセスメントに係るマニュアルの送付について</w:t>
      </w:r>
    </w:p>
    <w:p w:rsidR="00E60285" w:rsidRPr="007C67BB" w:rsidRDefault="00E60285" w:rsidP="00E60285">
      <w:pPr>
        <w:rPr>
          <w:rFonts w:ascii="ＭＳ 明朝" w:hAnsi="ＭＳ 明朝"/>
          <w:sz w:val="24"/>
          <w:szCs w:val="24"/>
        </w:rPr>
      </w:pPr>
    </w:p>
    <w:p w:rsidR="00BE5E68" w:rsidRPr="007C67BB" w:rsidRDefault="00BE5E68" w:rsidP="00BE5E68">
      <w:pPr>
        <w:pStyle w:val="Default"/>
        <w:rPr>
          <w:rFonts w:ascii="ＭＳ 明朝" w:eastAsia="ＭＳ 明朝" w:hAnsi="ＭＳ 明朝" w:cs="ＭＳ 明朝"/>
        </w:rPr>
      </w:pPr>
    </w:p>
    <w:p w:rsidR="007B3CCF" w:rsidRDefault="00BE5E68" w:rsidP="007B3CCF">
      <w:pPr>
        <w:ind w:firstLineChars="100" w:firstLine="230"/>
        <w:rPr>
          <w:rFonts w:ascii="ＭＳ 明朝" w:hAnsi="ＭＳ 明朝" w:cs="ＭＳ 明朝"/>
          <w:color w:val="000000"/>
          <w:kern w:val="0"/>
          <w:sz w:val="23"/>
          <w:szCs w:val="23"/>
        </w:rPr>
      </w:pPr>
      <w:r w:rsidRPr="007C67BB">
        <w:rPr>
          <w:rFonts w:ascii="ＭＳ 明朝" w:hAnsi="ＭＳ 明朝" w:cs="ＭＳ 明朝" w:hint="eastAsia"/>
          <w:color w:val="000000"/>
          <w:kern w:val="0"/>
          <w:sz w:val="23"/>
          <w:szCs w:val="23"/>
        </w:rPr>
        <w:t>障害保健福祉行政の推進につきまして</w:t>
      </w:r>
      <w:r w:rsidR="008065D0">
        <w:rPr>
          <w:rFonts w:ascii="ＭＳ 明朝" w:hAnsi="ＭＳ 明朝" w:cs="ＭＳ 明朝" w:hint="eastAsia"/>
          <w:color w:val="000000"/>
          <w:kern w:val="0"/>
          <w:sz w:val="23"/>
          <w:szCs w:val="23"/>
        </w:rPr>
        <w:t>は</w:t>
      </w:r>
      <w:r w:rsidRPr="007C67BB">
        <w:rPr>
          <w:rFonts w:ascii="ＭＳ 明朝" w:hAnsi="ＭＳ 明朝" w:cs="ＭＳ 明朝" w:hint="eastAsia"/>
          <w:color w:val="000000"/>
          <w:kern w:val="0"/>
          <w:sz w:val="23"/>
          <w:szCs w:val="23"/>
        </w:rPr>
        <w:t>、</w:t>
      </w:r>
      <w:r w:rsidR="008065D0">
        <w:rPr>
          <w:rFonts w:ascii="ＭＳ 明朝" w:hAnsi="ＭＳ 明朝" w:cs="ＭＳ 明朝" w:hint="eastAsia"/>
          <w:color w:val="000000"/>
          <w:kern w:val="0"/>
          <w:sz w:val="23"/>
          <w:szCs w:val="23"/>
        </w:rPr>
        <w:t>平素</w:t>
      </w:r>
      <w:r w:rsidRPr="007C67BB">
        <w:rPr>
          <w:rFonts w:ascii="ＭＳ 明朝" w:hAnsi="ＭＳ 明朝" w:cs="ＭＳ 明朝" w:hint="eastAsia"/>
          <w:color w:val="000000"/>
          <w:kern w:val="0"/>
          <w:sz w:val="23"/>
          <w:szCs w:val="23"/>
        </w:rPr>
        <w:t>より</w:t>
      </w:r>
      <w:r w:rsidR="00204477">
        <w:rPr>
          <w:rFonts w:ascii="ＭＳ 明朝" w:hAnsi="ＭＳ 明朝" w:cs="ＭＳ 明朝" w:hint="eastAsia"/>
          <w:color w:val="000000"/>
          <w:kern w:val="0"/>
          <w:sz w:val="23"/>
          <w:szCs w:val="23"/>
        </w:rPr>
        <w:t>御</w:t>
      </w:r>
      <w:r w:rsidRPr="007C67BB">
        <w:rPr>
          <w:rFonts w:ascii="ＭＳ 明朝" w:hAnsi="ＭＳ 明朝" w:cs="ＭＳ 明朝" w:hint="eastAsia"/>
          <w:color w:val="000000"/>
          <w:kern w:val="0"/>
          <w:sz w:val="23"/>
          <w:szCs w:val="23"/>
        </w:rPr>
        <w:t>尽力</w:t>
      </w:r>
      <w:r w:rsidR="008065D0">
        <w:rPr>
          <w:rFonts w:ascii="ＭＳ 明朝" w:hAnsi="ＭＳ 明朝" w:cs="ＭＳ 明朝" w:hint="eastAsia"/>
          <w:color w:val="000000"/>
          <w:kern w:val="0"/>
          <w:sz w:val="23"/>
          <w:szCs w:val="23"/>
        </w:rPr>
        <w:t>を賜り</w:t>
      </w:r>
      <w:r w:rsidRPr="007C67BB">
        <w:rPr>
          <w:rFonts w:ascii="ＭＳ 明朝" w:hAnsi="ＭＳ 明朝" w:cs="ＭＳ 明朝" w:hint="eastAsia"/>
          <w:color w:val="000000"/>
          <w:kern w:val="0"/>
          <w:sz w:val="23"/>
          <w:szCs w:val="23"/>
        </w:rPr>
        <w:t>厚く御礼申し上げます。</w:t>
      </w:r>
    </w:p>
    <w:p w:rsidR="007B3CCF" w:rsidRDefault="00B77EE6" w:rsidP="007B3CCF">
      <w:pPr>
        <w:ind w:firstLineChars="100" w:firstLine="230"/>
        <w:rPr>
          <w:rFonts w:ascii="ＭＳ 明朝" w:hAnsi="ＭＳ 明朝"/>
          <w:sz w:val="24"/>
          <w:szCs w:val="24"/>
        </w:rPr>
      </w:pPr>
      <w:r>
        <w:rPr>
          <w:rFonts w:ascii="ＭＳ 明朝" w:hAnsi="ＭＳ 明朝" w:cs="ＭＳ 明朝" w:hint="eastAsia"/>
          <w:color w:val="000000"/>
          <w:kern w:val="0"/>
          <w:sz w:val="23"/>
          <w:szCs w:val="23"/>
        </w:rPr>
        <w:t>さて、</w:t>
      </w:r>
      <w:r w:rsidR="00BD6C24">
        <w:rPr>
          <w:rFonts w:ascii="ＭＳ 明朝" w:hAnsi="ＭＳ 明朝" w:hint="eastAsia"/>
          <w:sz w:val="24"/>
          <w:szCs w:val="24"/>
        </w:rPr>
        <w:t>平成27年３月末までの経過措置として、</w:t>
      </w:r>
      <w:r>
        <w:rPr>
          <w:rFonts w:ascii="ＭＳ 明朝" w:hAnsi="ＭＳ 明朝" w:cs="ＭＳ 明朝" w:hint="eastAsia"/>
          <w:color w:val="000000"/>
          <w:kern w:val="0"/>
          <w:sz w:val="23"/>
          <w:szCs w:val="23"/>
        </w:rPr>
        <w:t>特別支援学校卒業者等が</w:t>
      </w:r>
      <w:r w:rsidR="007B3CCF">
        <w:rPr>
          <w:rFonts w:ascii="ＭＳ 明朝" w:hAnsi="ＭＳ 明朝" w:cs="ＭＳ 明朝" w:hint="eastAsia"/>
          <w:color w:val="000000"/>
          <w:kern w:val="0"/>
          <w:sz w:val="23"/>
          <w:szCs w:val="23"/>
        </w:rPr>
        <w:t>就労継続支援</w:t>
      </w:r>
      <w:r w:rsidR="007B3CCF">
        <w:rPr>
          <w:rFonts w:ascii="ＭＳ 明朝" w:hAnsi="ＭＳ 明朝" w:hint="eastAsia"/>
          <w:sz w:val="24"/>
          <w:szCs w:val="24"/>
        </w:rPr>
        <w:t>Ｂ型事業</w:t>
      </w:r>
      <w:r>
        <w:rPr>
          <w:rFonts w:ascii="ＭＳ 明朝" w:hAnsi="ＭＳ 明朝" w:hint="eastAsia"/>
          <w:sz w:val="24"/>
          <w:szCs w:val="24"/>
        </w:rPr>
        <w:t>を利用する場合</w:t>
      </w:r>
      <w:r w:rsidR="007B3CCF">
        <w:rPr>
          <w:rFonts w:ascii="ＭＳ 明朝" w:hAnsi="ＭＳ 明朝" w:hint="eastAsia"/>
          <w:sz w:val="24"/>
          <w:szCs w:val="24"/>
        </w:rPr>
        <w:t>、</w:t>
      </w:r>
      <w:r>
        <w:rPr>
          <w:rFonts w:ascii="ＭＳ 明朝" w:hAnsi="ＭＳ 明朝" w:hint="eastAsia"/>
          <w:sz w:val="24"/>
          <w:szCs w:val="24"/>
        </w:rPr>
        <w:t>協議会等からの意見を徴することにより</w:t>
      </w:r>
      <w:r w:rsidR="00FA482C">
        <w:rPr>
          <w:rFonts w:ascii="ＭＳ 明朝" w:hAnsi="ＭＳ 明朝" w:hint="eastAsia"/>
          <w:sz w:val="24"/>
          <w:szCs w:val="24"/>
        </w:rPr>
        <w:t>、一般就労への移行等が困難と市町村が判断した場合には、</w:t>
      </w:r>
      <w:r w:rsidR="00BD6C24">
        <w:rPr>
          <w:rFonts w:ascii="ＭＳ 明朝" w:hAnsi="ＭＳ 明朝" w:hint="eastAsia"/>
          <w:sz w:val="24"/>
          <w:szCs w:val="24"/>
        </w:rPr>
        <w:t>就労移行支援事業所による</w:t>
      </w:r>
      <w:r w:rsidR="00FA482C">
        <w:rPr>
          <w:rFonts w:ascii="ＭＳ 明朝" w:hAnsi="ＭＳ 明朝" w:hint="eastAsia"/>
          <w:sz w:val="24"/>
          <w:szCs w:val="24"/>
        </w:rPr>
        <w:t>アセスメントを経ずに就労継続支援Ｂ型事業を利用することが可能となっています。</w:t>
      </w:r>
    </w:p>
    <w:p w:rsidR="00651343" w:rsidRDefault="00651343" w:rsidP="00651343">
      <w:pPr>
        <w:ind w:firstLineChars="100" w:firstLine="240"/>
        <w:rPr>
          <w:rFonts w:ascii="ＭＳ 明朝" w:hAnsi="ＭＳ 明朝"/>
          <w:sz w:val="24"/>
          <w:szCs w:val="24"/>
        </w:rPr>
      </w:pPr>
      <w:r>
        <w:rPr>
          <w:rFonts w:ascii="ＭＳ 明朝" w:hAnsi="ＭＳ 明朝" w:hint="eastAsia"/>
          <w:sz w:val="24"/>
          <w:szCs w:val="24"/>
        </w:rPr>
        <w:t>今般、当該経過措置について予定通り平成27年３月末で廃止することに伴う留意点を下記のとおり</w:t>
      </w:r>
      <w:r w:rsidR="00BD6C24">
        <w:rPr>
          <w:rFonts w:ascii="ＭＳ 明朝" w:hAnsi="ＭＳ 明朝" w:hint="eastAsia"/>
          <w:sz w:val="24"/>
          <w:szCs w:val="24"/>
        </w:rPr>
        <w:t>お示し</w:t>
      </w:r>
      <w:r>
        <w:rPr>
          <w:rFonts w:ascii="ＭＳ 明朝" w:hAnsi="ＭＳ 明朝" w:hint="eastAsia"/>
          <w:sz w:val="24"/>
          <w:szCs w:val="24"/>
        </w:rPr>
        <w:t>しますので、管内市町村等へ周知いただきますようお願いします。</w:t>
      </w:r>
    </w:p>
    <w:p w:rsidR="00651343" w:rsidRDefault="00651343" w:rsidP="00651343">
      <w:pPr>
        <w:ind w:firstLineChars="100" w:firstLine="240"/>
        <w:rPr>
          <w:rFonts w:ascii="ＭＳ 明朝" w:hAnsi="ＭＳ 明朝"/>
          <w:sz w:val="24"/>
          <w:szCs w:val="24"/>
        </w:rPr>
      </w:pPr>
      <w:r>
        <w:rPr>
          <w:rFonts w:ascii="ＭＳ 明朝" w:hAnsi="ＭＳ 明朝" w:hint="eastAsia"/>
          <w:sz w:val="24"/>
          <w:szCs w:val="24"/>
        </w:rPr>
        <w:t>また、アセスメントの実施にあた</w:t>
      </w:r>
      <w:r w:rsidR="00BD6C24">
        <w:rPr>
          <w:rFonts w:ascii="ＭＳ 明朝" w:hAnsi="ＭＳ 明朝" w:hint="eastAsia"/>
          <w:sz w:val="24"/>
          <w:szCs w:val="24"/>
        </w:rPr>
        <w:t>っての参考として</w:t>
      </w:r>
      <w:r>
        <w:rPr>
          <w:rFonts w:ascii="ＭＳ 明朝" w:hAnsi="ＭＳ 明朝" w:hint="eastAsia"/>
          <w:sz w:val="24"/>
          <w:szCs w:val="24"/>
        </w:rPr>
        <w:t>、「各支援機関の連携による障害者就労支援マニュアル」を取りまとめましたので、</w:t>
      </w:r>
      <w:r w:rsidR="00BD6C24">
        <w:rPr>
          <w:rFonts w:ascii="ＭＳ 明朝" w:hAnsi="ＭＳ 明朝" w:hint="eastAsia"/>
          <w:sz w:val="24"/>
          <w:szCs w:val="24"/>
        </w:rPr>
        <w:t>アセスメントの実施体制の構築等にご活用いただくとともに</w:t>
      </w:r>
      <w:r w:rsidR="007366C6">
        <w:rPr>
          <w:rFonts w:ascii="ＭＳ 明朝" w:hAnsi="ＭＳ 明朝" w:hint="eastAsia"/>
          <w:sz w:val="24"/>
          <w:szCs w:val="24"/>
        </w:rPr>
        <w:t>、管内市町村及び事業所等へ周知いただきますようお願いします。</w:t>
      </w:r>
    </w:p>
    <w:p w:rsidR="007366C6" w:rsidRPr="007366C6" w:rsidRDefault="007366C6" w:rsidP="00651343">
      <w:pPr>
        <w:ind w:firstLineChars="100" w:firstLine="240"/>
        <w:rPr>
          <w:rFonts w:ascii="ＭＳ 明朝" w:hAnsi="ＭＳ 明朝"/>
          <w:sz w:val="24"/>
          <w:szCs w:val="24"/>
        </w:rPr>
      </w:pPr>
      <w:r>
        <w:rPr>
          <w:rFonts w:ascii="ＭＳ 明朝" w:hAnsi="ＭＳ 明朝" w:hint="eastAsia"/>
          <w:sz w:val="24"/>
          <w:szCs w:val="24"/>
        </w:rPr>
        <w:t>なお、本事務連絡については、</w:t>
      </w:r>
      <w:r w:rsidR="001126AF">
        <w:rPr>
          <w:rFonts w:ascii="ＭＳ 明朝" w:hAnsi="ＭＳ 明朝" w:hint="eastAsia"/>
          <w:sz w:val="24"/>
          <w:szCs w:val="24"/>
        </w:rPr>
        <w:t>文部科学省と協議済みであることを申し添えます。</w:t>
      </w:r>
    </w:p>
    <w:p w:rsidR="00FA482C" w:rsidRPr="001126AF" w:rsidRDefault="00FA482C" w:rsidP="007366C6">
      <w:pPr>
        <w:rPr>
          <w:rFonts w:ascii="ＭＳ 明朝" w:hAnsi="ＭＳ 明朝" w:cs="ＭＳ 明朝"/>
          <w:color w:val="000000"/>
          <w:kern w:val="0"/>
          <w:sz w:val="23"/>
          <w:szCs w:val="23"/>
        </w:rPr>
      </w:pPr>
    </w:p>
    <w:p w:rsidR="008E47AF" w:rsidRDefault="008E47AF" w:rsidP="008E47AF">
      <w:pPr>
        <w:rPr>
          <w:rFonts w:ascii="ＭＳ 明朝" w:hAnsi="ＭＳ 明朝"/>
          <w:sz w:val="24"/>
          <w:szCs w:val="24"/>
        </w:rPr>
      </w:pPr>
    </w:p>
    <w:p w:rsidR="008E099A" w:rsidRDefault="008E099A" w:rsidP="008E099A">
      <w:pPr>
        <w:jc w:val="center"/>
        <w:rPr>
          <w:rFonts w:ascii="ＭＳ 明朝" w:hAnsi="ＭＳ 明朝"/>
          <w:sz w:val="24"/>
          <w:szCs w:val="24"/>
        </w:rPr>
      </w:pPr>
      <w:r>
        <w:rPr>
          <w:rFonts w:ascii="ＭＳ 明朝" w:hAnsi="ＭＳ 明朝" w:hint="eastAsia"/>
          <w:sz w:val="24"/>
          <w:szCs w:val="24"/>
        </w:rPr>
        <w:t>記</w:t>
      </w:r>
    </w:p>
    <w:p w:rsidR="00B77EE6" w:rsidRDefault="00B77EE6" w:rsidP="008E47AF">
      <w:pPr>
        <w:rPr>
          <w:rFonts w:ascii="ＭＳ 明朝" w:hAnsi="ＭＳ 明朝"/>
          <w:sz w:val="24"/>
          <w:szCs w:val="24"/>
        </w:rPr>
      </w:pPr>
    </w:p>
    <w:p w:rsidR="001126AF" w:rsidRDefault="001126AF" w:rsidP="008E47AF">
      <w:pPr>
        <w:rPr>
          <w:rFonts w:ascii="ＭＳ 明朝" w:hAnsi="ＭＳ 明朝"/>
          <w:sz w:val="24"/>
          <w:szCs w:val="24"/>
        </w:rPr>
      </w:pPr>
    </w:p>
    <w:p w:rsidR="00B61BE0" w:rsidRDefault="00B61BE0" w:rsidP="00B61BE0">
      <w:pPr>
        <w:ind w:left="240" w:hangingChars="100" w:hanging="240"/>
        <w:rPr>
          <w:rFonts w:ascii="ＭＳ 明朝" w:hAnsi="ＭＳ 明朝"/>
          <w:kern w:val="0"/>
          <w:sz w:val="24"/>
          <w:szCs w:val="24"/>
        </w:rPr>
      </w:pPr>
      <w:r>
        <w:rPr>
          <w:rFonts w:ascii="ＭＳ 明朝" w:hAnsi="ＭＳ 明朝" w:hint="eastAsia"/>
          <w:sz w:val="24"/>
          <w:szCs w:val="24"/>
        </w:rPr>
        <w:t>１　平成</w:t>
      </w:r>
      <w:r w:rsidR="007A304B">
        <w:rPr>
          <w:rFonts w:ascii="ＭＳ 明朝" w:hAnsi="ＭＳ 明朝" w:hint="eastAsia"/>
          <w:sz w:val="24"/>
          <w:szCs w:val="24"/>
        </w:rPr>
        <w:t>27</w:t>
      </w:r>
      <w:r>
        <w:rPr>
          <w:rFonts w:ascii="ＭＳ 明朝" w:hAnsi="ＭＳ 明朝" w:hint="eastAsia"/>
          <w:sz w:val="24"/>
          <w:szCs w:val="24"/>
        </w:rPr>
        <w:t>年３月に特別支援学校を卒業する者</w:t>
      </w:r>
      <w:r w:rsidR="007A304B">
        <w:rPr>
          <w:rFonts w:ascii="ＭＳ 明朝" w:hAnsi="ＭＳ 明朝" w:hint="eastAsia"/>
          <w:sz w:val="24"/>
          <w:szCs w:val="24"/>
        </w:rPr>
        <w:t>等</w:t>
      </w:r>
      <w:r>
        <w:rPr>
          <w:rFonts w:ascii="ＭＳ 明朝" w:hAnsi="ＭＳ 明朝" w:hint="eastAsia"/>
          <w:sz w:val="24"/>
          <w:szCs w:val="24"/>
        </w:rPr>
        <w:t>であっても、平成</w:t>
      </w:r>
      <w:r w:rsidR="007A304B">
        <w:rPr>
          <w:rFonts w:ascii="ＭＳ 明朝" w:hAnsi="ＭＳ 明朝" w:hint="eastAsia"/>
          <w:sz w:val="24"/>
          <w:szCs w:val="24"/>
        </w:rPr>
        <w:t>27</w:t>
      </w:r>
      <w:r w:rsidR="00BD6C24">
        <w:rPr>
          <w:rFonts w:ascii="ＭＳ 明朝" w:hAnsi="ＭＳ 明朝" w:hint="eastAsia"/>
          <w:sz w:val="24"/>
          <w:szCs w:val="24"/>
        </w:rPr>
        <w:t>年３月末までに支給申請</w:t>
      </w:r>
      <w:r>
        <w:rPr>
          <w:rFonts w:ascii="ＭＳ 明朝" w:hAnsi="ＭＳ 明朝" w:hint="eastAsia"/>
          <w:sz w:val="24"/>
          <w:szCs w:val="24"/>
        </w:rPr>
        <w:t>を行えば、</w:t>
      </w:r>
      <w:r w:rsidR="007A304B">
        <w:rPr>
          <w:rFonts w:ascii="ＭＳ 明朝" w:hAnsi="ＭＳ 明朝" w:hint="eastAsia"/>
          <w:sz w:val="24"/>
          <w:szCs w:val="24"/>
        </w:rPr>
        <w:t>現行の経過措置の取扱い</w:t>
      </w:r>
      <w:r w:rsidR="00241A58">
        <w:rPr>
          <w:rFonts w:ascii="ＭＳ 明朝" w:hAnsi="ＭＳ 明朝" w:hint="eastAsia"/>
          <w:sz w:val="24"/>
          <w:szCs w:val="24"/>
        </w:rPr>
        <w:t>（協議会等からの意見を徴すること等により就労継続支援</w:t>
      </w:r>
      <w:r w:rsidR="00241A58">
        <w:rPr>
          <w:rFonts w:ascii="ＭＳ 明朝" w:hAnsi="ＭＳ 明朝" w:hint="eastAsia"/>
          <w:kern w:val="0"/>
          <w:sz w:val="24"/>
          <w:szCs w:val="24"/>
        </w:rPr>
        <w:t>Ｂ型</w:t>
      </w:r>
      <w:r w:rsidR="009C63B7">
        <w:rPr>
          <w:rFonts w:ascii="ＭＳ 明朝" w:hAnsi="ＭＳ 明朝" w:hint="eastAsia"/>
          <w:kern w:val="0"/>
          <w:sz w:val="24"/>
          <w:szCs w:val="24"/>
        </w:rPr>
        <w:t>事業</w:t>
      </w:r>
      <w:r w:rsidR="00241A58">
        <w:rPr>
          <w:rFonts w:ascii="ＭＳ 明朝" w:hAnsi="ＭＳ 明朝" w:hint="eastAsia"/>
          <w:kern w:val="0"/>
          <w:sz w:val="24"/>
          <w:szCs w:val="24"/>
        </w:rPr>
        <w:t>の利用が可能となる取扱い）</w:t>
      </w:r>
      <w:r w:rsidR="007A304B">
        <w:rPr>
          <w:rFonts w:ascii="ＭＳ 明朝" w:hAnsi="ＭＳ 明朝" w:hint="eastAsia"/>
          <w:sz w:val="24"/>
          <w:szCs w:val="24"/>
        </w:rPr>
        <w:t>に基づいて</w:t>
      </w:r>
      <w:r w:rsidR="00241A58">
        <w:rPr>
          <w:rFonts w:ascii="ＭＳ 明朝" w:hAnsi="ＭＳ 明朝" w:hint="eastAsia"/>
          <w:sz w:val="24"/>
          <w:szCs w:val="24"/>
        </w:rPr>
        <w:t>、就労継続支援</w:t>
      </w:r>
      <w:r w:rsidR="00241A58">
        <w:rPr>
          <w:rFonts w:ascii="ＭＳ 明朝" w:hAnsi="ＭＳ 明朝" w:hint="eastAsia"/>
          <w:kern w:val="0"/>
          <w:sz w:val="24"/>
          <w:szCs w:val="24"/>
        </w:rPr>
        <w:t>Ｂ型</w:t>
      </w:r>
      <w:r w:rsidR="009C63B7">
        <w:rPr>
          <w:rFonts w:ascii="ＭＳ 明朝" w:hAnsi="ＭＳ 明朝" w:hint="eastAsia"/>
          <w:kern w:val="0"/>
          <w:sz w:val="24"/>
          <w:szCs w:val="24"/>
        </w:rPr>
        <w:t>事業</w:t>
      </w:r>
      <w:r w:rsidR="00241A58">
        <w:rPr>
          <w:rFonts w:ascii="ＭＳ 明朝" w:hAnsi="ＭＳ 明朝" w:hint="eastAsia"/>
          <w:kern w:val="0"/>
          <w:sz w:val="24"/>
          <w:szCs w:val="24"/>
        </w:rPr>
        <w:t>の利用が可能であること。</w:t>
      </w:r>
    </w:p>
    <w:p w:rsidR="00B61BE0" w:rsidRDefault="00B61BE0" w:rsidP="00B61BE0">
      <w:pPr>
        <w:ind w:left="240" w:hangingChars="100" w:hanging="240"/>
        <w:rPr>
          <w:rFonts w:ascii="ＭＳ 明朝" w:hAnsi="ＭＳ 明朝"/>
          <w:sz w:val="24"/>
          <w:szCs w:val="24"/>
        </w:rPr>
      </w:pPr>
    </w:p>
    <w:p w:rsidR="00B61BE0" w:rsidRDefault="00B61BE0" w:rsidP="00B61BE0">
      <w:pPr>
        <w:ind w:left="240" w:hangingChars="100" w:hanging="240"/>
        <w:rPr>
          <w:rFonts w:ascii="ＭＳ 明朝" w:hAnsi="ＭＳ 明朝"/>
          <w:sz w:val="24"/>
          <w:szCs w:val="24"/>
        </w:rPr>
      </w:pPr>
      <w:r>
        <w:rPr>
          <w:rFonts w:ascii="ＭＳ 明朝" w:hAnsi="ＭＳ 明朝" w:hint="eastAsia"/>
          <w:sz w:val="24"/>
          <w:szCs w:val="24"/>
        </w:rPr>
        <w:t xml:space="preserve">２　</w:t>
      </w:r>
      <w:r w:rsidR="00BD6C24">
        <w:rPr>
          <w:rFonts w:ascii="ＭＳ 明朝" w:hAnsi="ＭＳ 明朝" w:hint="eastAsia"/>
          <w:sz w:val="24"/>
          <w:szCs w:val="24"/>
        </w:rPr>
        <w:t>平成27年３月以前から</w:t>
      </w:r>
      <w:r>
        <w:rPr>
          <w:rFonts w:ascii="ＭＳ 明朝" w:hAnsi="ＭＳ 明朝" w:hint="eastAsia"/>
          <w:sz w:val="24"/>
          <w:szCs w:val="24"/>
        </w:rPr>
        <w:t>就労継続支援Ｂ型</w:t>
      </w:r>
      <w:r w:rsidR="003C11DD">
        <w:rPr>
          <w:rFonts w:ascii="ＭＳ 明朝" w:hAnsi="ＭＳ 明朝" w:hint="eastAsia"/>
          <w:sz w:val="24"/>
          <w:szCs w:val="24"/>
        </w:rPr>
        <w:t>事業</w:t>
      </w:r>
      <w:r>
        <w:rPr>
          <w:rFonts w:ascii="ＭＳ 明朝" w:hAnsi="ＭＳ 明朝" w:hint="eastAsia"/>
          <w:sz w:val="24"/>
          <w:szCs w:val="24"/>
        </w:rPr>
        <w:t>を利用</w:t>
      </w:r>
      <w:r w:rsidR="00BD6C24">
        <w:rPr>
          <w:rFonts w:ascii="ＭＳ 明朝" w:hAnsi="ＭＳ 明朝" w:hint="eastAsia"/>
          <w:sz w:val="24"/>
          <w:szCs w:val="24"/>
        </w:rPr>
        <w:t>し</w:t>
      </w:r>
      <w:r>
        <w:rPr>
          <w:rFonts w:ascii="ＭＳ 明朝" w:hAnsi="ＭＳ 明朝" w:hint="eastAsia"/>
          <w:sz w:val="24"/>
          <w:szCs w:val="24"/>
        </w:rPr>
        <w:t>ている者については、</w:t>
      </w:r>
      <w:r w:rsidR="00BD6C24">
        <w:rPr>
          <w:rFonts w:ascii="ＭＳ 明朝" w:hAnsi="ＭＳ 明朝" w:hint="eastAsia"/>
          <w:sz w:val="24"/>
          <w:szCs w:val="24"/>
        </w:rPr>
        <w:t>改めて就労移行支援事業所によるアセスメントを受けなくとも、</w:t>
      </w:r>
      <w:r>
        <w:rPr>
          <w:rFonts w:ascii="ＭＳ 明朝" w:hAnsi="ＭＳ 明朝" w:hint="eastAsia"/>
          <w:sz w:val="24"/>
          <w:szCs w:val="24"/>
        </w:rPr>
        <w:t>平成</w:t>
      </w:r>
      <w:r w:rsidR="003C11DD">
        <w:rPr>
          <w:rFonts w:ascii="ＭＳ 明朝" w:hAnsi="ＭＳ 明朝" w:hint="eastAsia"/>
          <w:sz w:val="24"/>
          <w:szCs w:val="24"/>
        </w:rPr>
        <w:t>27</w:t>
      </w:r>
      <w:r>
        <w:rPr>
          <w:rFonts w:ascii="ＭＳ 明朝" w:hAnsi="ＭＳ 明朝" w:hint="eastAsia"/>
          <w:sz w:val="24"/>
          <w:szCs w:val="24"/>
        </w:rPr>
        <w:t>年４月以降も引き続き利用することが可能であること。</w:t>
      </w:r>
    </w:p>
    <w:p w:rsidR="003C11DD" w:rsidRDefault="003C11DD" w:rsidP="003C11DD">
      <w:pPr>
        <w:ind w:left="240" w:hangingChars="100" w:hanging="240"/>
        <w:rPr>
          <w:rFonts w:ascii="ＭＳ 明朝" w:hAnsi="ＭＳ 明朝"/>
          <w:sz w:val="24"/>
          <w:szCs w:val="24"/>
        </w:rPr>
      </w:pPr>
      <w:r>
        <w:rPr>
          <w:rFonts w:ascii="ＭＳ 明朝" w:hAnsi="ＭＳ 明朝" w:hint="eastAsia"/>
          <w:kern w:val="0"/>
          <w:sz w:val="24"/>
          <w:szCs w:val="24"/>
        </w:rPr>
        <w:t xml:space="preserve">　　なお、「介護給付費等の支給決定等について」（平成19年３月23日付障発0323002号厚生労働省社会・援護局障害保健福祉部長通知）において、平成25年４月以降に、経過措置の取扱いによりアセスメントを経ることなく就労継続支援Ｂ型事業の利用を開始した者については、当該支給決定更新時においてアセスメントを受けることとされているが、</w:t>
      </w:r>
      <w:r w:rsidR="00BD6C24">
        <w:rPr>
          <w:rFonts w:ascii="ＭＳ 明朝" w:hAnsi="ＭＳ 明朝" w:hint="eastAsia"/>
          <w:kern w:val="0"/>
          <w:sz w:val="24"/>
          <w:szCs w:val="24"/>
        </w:rPr>
        <w:t>今後、当該通知を改正し、</w:t>
      </w:r>
      <w:r>
        <w:rPr>
          <w:rFonts w:ascii="ＭＳ 明朝" w:hAnsi="ＭＳ 明朝" w:hint="eastAsia"/>
          <w:kern w:val="0"/>
          <w:sz w:val="24"/>
          <w:szCs w:val="24"/>
        </w:rPr>
        <w:t>既に</w:t>
      </w:r>
      <w:r>
        <w:rPr>
          <w:rFonts w:ascii="ＭＳ 明朝" w:hAnsi="ＭＳ 明朝" w:hint="eastAsia"/>
          <w:sz w:val="24"/>
          <w:szCs w:val="24"/>
        </w:rPr>
        <w:t>就労継続支援</w:t>
      </w:r>
      <w:r>
        <w:rPr>
          <w:rFonts w:ascii="ＭＳ 明朝" w:hAnsi="ＭＳ 明朝" w:hint="eastAsia"/>
          <w:kern w:val="0"/>
          <w:sz w:val="24"/>
          <w:szCs w:val="24"/>
        </w:rPr>
        <w:t>Ｂ型事業を利用している者に係る支給決定更新時のアセスメントについては、</w:t>
      </w:r>
      <w:r w:rsidR="003E5ADA">
        <w:rPr>
          <w:rFonts w:ascii="ＭＳ 明朝" w:hAnsi="ＭＳ 明朝" w:hint="eastAsia"/>
          <w:kern w:val="0"/>
          <w:sz w:val="24"/>
          <w:szCs w:val="24"/>
        </w:rPr>
        <w:t>必ずしも受ける必要はない取扱いとすることを予定していること。</w:t>
      </w:r>
    </w:p>
    <w:p w:rsidR="003C11DD" w:rsidRPr="003C11DD" w:rsidRDefault="003C11DD" w:rsidP="003C11DD">
      <w:pPr>
        <w:rPr>
          <w:rFonts w:ascii="ＭＳ 明朝" w:hAnsi="ＭＳ 明朝"/>
          <w:sz w:val="24"/>
          <w:szCs w:val="24"/>
        </w:rPr>
      </w:pPr>
    </w:p>
    <w:p w:rsidR="003C11DD" w:rsidRPr="003C11DD" w:rsidRDefault="003C11DD" w:rsidP="003C11DD">
      <w:pPr>
        <w:ind w:left="240" w:hangingChars="100" w:hanging="240"/>
        <w:rPr>
          <w:rFonts w:ascii="ＭＳ 明朝" w:hAnsi="ＭＳ 明朝"/>
          <w:sz w:val="24"/>
          <w:szCs w:val="24"/>
        </w:rPr>
      </w:pPr>
      <w:r>
        <w:rPr>
          <w:rFonts w:ascii="ＭＳ 明朝" w:hAnsi="ＭＳ 明朝" w:hint="eastAsia"/>
          <w:sz w:val="24"/>
          <w:szCs w:val="24"/>
        </w:rPr>
        <w:t>３　今回お示しする</w:t>
      </w:r>
      <w:r w:rsidR="00BA4A85">
        <w:rPr>
          <w:rFonts w:ascii="ＭＳ 明朝" w:hAnsi="ＭＳ 明朝" w:hint="eastAsia"/>
          <w:sz w:val="24"/>
          <w:szCs w:val="24"/>
        </w:rPr>
        <w:t>マニュアルは、</w:t>
      </w:r>
      <w:r w:rsidR="00BD6C24">
        <w:rPr>
          <w:rFonts w:ascii="ＭＳ 明朝" w:hAnsi="ＭＳ 明朝" w:hint="eastAsia"/>
          <w:sz w:val="24"/>
          <w:szCs w:val="24"/>
        </w:rPr>
        <w:t>就労移行支援事業所等による</w:t>
      </w:r>
      <w:r w:rsidR="00BA4A85">
        <w:rPr>
          <w:rFonts w:ascii="ＭＳ 明朝" w:hAnsi="ＭＳ 明朝" w:hint="eastAsia"/>
          <w:sz w:val="24"/>
          <w:szCs w:val="24"/>
        </w:rPr>
        <w:t>アセスメントの</w:t>
      </w:r>
      <w:r w:rsidR="00BD6C24">
        <w:rPr>
          <w:rFonts w:ascii="ＭＳ 明朝" w:hAnsi="ＭＳ 明朝" w:hint="eastAsia"/>
          <w:sz w:val="24"/>
          <w:szCs w:val="24"/>
        </w:rPr>
        <w:t>目的や活用方法、</w:t>
      </w:r>
      <w:r w:rsidR="00BA4A85">
        <w:rPr>
          <w:rFonts w:ascii="ＭＳ 明朝" w:hAnsi="ＭＳ 明朝" w:hint="eastAsia"/>
          <w:kern w:val="0"/>
          <w:sz w:val="24"/>
          <w:szCs w:val="24"/>
        </w:rPr>
        <w:t>各支援機関の</w:t>
      </w:r>
      <w:r w:rsidR="00BD6C24">
        <w:rPr>
          <w:rFonts w:ascii="ＭＳ 明朝" w:hAnsi="ＭＳ 明朝" w:hint="eastAsia"/>
          <w:kern w:val="0"/>
          <w:sz w:val="24"/>
          <w:szCs w:val="24"/>
        </w:rPr>
        <w:t>連携による就労支援や</w:t>
      </w:r>
      <w:r w:rsidR="00BA4A85">
        <w:rPr>
          <w:rFonts w:ascii="ＭＳ 明朝" w:hAnsi="ＭＳ 明朝" w:hint="eastAsia"/>
          <w:kern w:val="0"/>
          <w:sz w:val="24"/>
          <w:szCs w:val="24"/>
        </w:rPr>
        <w:t>連携体制の構築等について取りまとめたものであり、</w:t>
      </w:r>
      <w:r w:rsidR="00BD6C24">
        <w:rPr>
          <w:rFonts w:ascii="ＭＳ 明朝" w:hAnsi="ＭＳ 明朝" w:hint="eastAsia"/>
          <w:sz w:val="24"/>
          <w:szCs w:val="24"/>
        </w:rPr>
        <w:t>就労移行支援事業所等による</w:t>
      </w:r>
      <w:r>
        <w:rPr>
          <w:rFonts w:ascii="ＭＳ 明朝" w:hAnsi="ＭＳ 明朝" w:hint="eastAsia"/>
          <w:sz w:val="24"/>
          <w:szCs w:val="24"/>
        </w:rPr>
        <w:t>アセスメントの具体的な実施方法</w:t>
      </w:r>
      <w:r w:rsidR="00BA4A85">
        <w:rPr>
          <w:rFonts w:ascii="ＭＳ 明朝" w:hAnsi="ＭＳ 明朝" w:hint="eastAsia"/>
          <w:sz w:val="24"/>
          <w:szCs w:val="24"/>
        </w:rPr>
        <w:t>や必要なアセスメント項目の例</w:t>
      </w:r>
      <w:r>
        <w:rPr>
          <w:rFonts w:ascii="ＭＳ 明朝" w:hAnsi="ＭＳ 明朝" w:hint="eastAsia"/>
          <w:sz w:val="24"/>
          <w:szCs w:val="24"/>
        </w:rPr>
        <w:t>等については、</w:t>
      </w:r>
      <w:r w:rsidR="00BA4A85">
        <w:rPr>
          <w:rFonts w:ascii="ＭＳ 明朝" w:hAnsi="ＭＳ 明朝" w:hint="eastAsia"/>
          <w:sz w:val="24"/>
          <w:szCs w:val="24"/>
        </w:rPr>
        <w:t>別途お示しすること。</w:t>
      </w:r>
    </w:p>
    <w:p w:rsidR="008E099A" w:rsidRPr="007C67BB" w:rsidRDefault="008E099A" w:rsidP="008E47AF">
      <w:pPr>
        <w:rPr>
          <w:rFonts w:ascii="ＭＳ 明朝" w:hAnsi="ＭＳ 明朝"/>
          <w:sz w:val="24"/>
          <w:szCs w:val="24"/>
        </w:rPr>
      </w:pPr>
    </w:p>
    <w:p w:rsidR="008E47AF" w:rsidRPr="007C67BB" w:rsidRDefault="008E47AF" w:rsidP="008E47AF">
      <w:pPr>
        <w:rPr>
          <w:rFonts w:ascii="ＭＳ 明朝" w:hAnsi="ＭＳ 明朝"/>
          <w:sz w:val="23"/>
          <w:szCs w:val="23"/>
        </w:rPr>
      </w:pPr>
    </w:p>
    <w:p w:rsidR="00CB67C4" w:rsidRPr="007C67BB" w:rsidRDefault="00CB67C4" w:rsidP="008B1BF1">
      <w:pPr>
        <w:rPr>
          <w:rFonts w:ascii="ＭＳ 明朝" w:hAnsi="ＭＳ 明朝"/>
          <w:sz w:val="24"/>
          <w:szCs w:val="24"/>
        </w:rPr>
      </w:pPr>
    </w:p>
    <w:p w:rsidR="00721619" w:rsidRPr="00721619" w:rsidRDefault="00BB3C3D" w:rsidP="00721619">
      <w:pPr>
        <w:rPr>
          <w:rFonts w:ascii="ＭＳ 明朝" w:hAnsi="ＭＳ 明朝"/>
          <w:color w:val="000000"/>
          <w:sz w:val="24"/>
          <w:szCs w:val="24"/>
        </w:rPr>
      </w:pPr>
      <w:r>
        <w:rPr>
          <w:rFonts w:ascii="ＭＳ 明朝" w:hAnsi="ＭＳ 明朝"/>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217.75pt;margin-top:161.95pt;width:237.3pt;height:79.7pt;z-index:251662336;mso-height-percent:200;mso-height-percent:200;mso-width-relative:margin;mso-height-relative:margin" strokeweight=".5pt">
            <v:stroke dashstyle="1 1" endcap="round"/>
            <v:textbox style="mso-next-textbox:#_x0000_s1028;mso-fit-shape-to-text:t">
              <w:txbxContent>
                <w:p w:rsidR="008E47AF" w:rsidRPr="007C2017" w:rsidRDefault="008E47AF" w:rsidP="008E47AF">
                  <w:pPr>
                    <w:rPr>
                      <w:sz w:val="24"/>
                      <w:szCs w:val="24"/>
                    </w:rPr>
                  </w:pPr>
                  <w:r w:rsidRPr="007C2017">
                    <w:rPr>
                      <w:rFonts w:hint="eastAsia"/>
                      <w:sz w:val="24"/>
                      <w:szCs w:val="24"/>
                    </w:rPr>
                    <w:t>【</w:t>
                  </w:r>
                  <w:r>
                    <w:rPr>
                      <w:rFonts w:hint="eastAsia"/>
                      <w:sz w:val="24"/>
                      <w:szCs w:val="24"/>
                    </w:rPr>
                    <w:t>照会先</w:t>
                  </w:r>
                  <w:r w:rsidRPr="007C2017">
                    <w:rPr>
                      <w:rFonts w:hint="eastAsia"/>
                      <w:sz w:val="24"/>
                      <w:szCs w:val="24"/>
                    </w:rPr>
                    <w:t>】</w:t>
                  </w:r>
                </w:p>
                <w:p w:rsidR="008E47AF" w:rsidRPr="007C2017" w:rsidRDefault="008E47AF" w:rsidP="008E47AF">
                  <w:pPr>
                    <w:rPr>
                      <w:sz w:val="24"/>
                      <w:szCs w:val="24"/>
                    </w:rPr>
                  </w:pPr>
                  <w:r w:rsidRPr="007C2017">
                    <w:rPr>
                      <w:rFonts w:hint="eastAsia"/>
                      <w:sz w:val="24"/>
                      <w:szCs w:val="24"/>
                    </w:rPr>
                    <w:t>厚生労働省社会・援護局障害保健福祉部</w:t>
                  </w:r>
                </w:p>
                <w:p w:rsidR="008E47AF" w:rsidRPr="007C2017" w:rsidRDefault="008E47AF" w:rsidP="008E47AF">
                  <w:pPr>
                    <w:ind w:firstLineChars="100" w:firstLine="240"/>
                    <w:rPr>
                      <w:sz w:val="24"/>
                      <w:szCs w:val="24"/>
                    </w:rPr>
                  </w:pPr>
                  <w:r w:rsidRPr="007C2017">
                    <w:rPr>
                      <w:rFonts w:hint="eastAsia"/>
                      <w:sz w:val="24"/>
                      <w:szCs w:val="24"/>
                    </w:rPr>
                    <w:t>障害福祉課　就労支援係</w:t>
                  </w:r>
                  <w:r>
                    <w:rPr>
                      <w:rFonts w:hint="eastAsia"/>
                      <w:sz w:val="24"/>
                      <w:szCs w:val="24"/>
                    </w:rPr>
                    <w:t xml:space="preserve">　</w:t>
                  </w:r>
                  <w:r w:rsidR="007A304B">
                    <w:rPr>
                      <w:rFonts w:hint="eastAsia"/>
                      <w:sz w:val="24"/>
                      <w:szCs w:val="24"/>
                    </w:rPr>
                    <w:t>鈴木</w:t>
                  </w:r>
                  <w:r>
                    <w:rPr>
                      <w:rFonts w:hint="eastAsia"/>
                      <w:sz w:val="24"/>
                      <w:szCs w:val="24"/>
                    </w:rPr>
                    <w:t>、</w:t>
                  </w:r>
                  <w:r w:rsidR="006E3BFD">
                    <w:rPr>
                      <w:rFonts w:hint="eastAsia"/>
                      <w:sz w:val="24"/>
                      <w:szCs w:val="24"/>
                    </w:rPr>
                    <w:t>宮本</w:t>
                  </w:r>
                </w:p>
                <w:p w:rsidR="008E47AF" w:rsidRPr="007C2017" w:rsidRDefault="008E47AF" w:rsidP="008E47AF">
                  <w:pPr>
                    <w:rPr>
                      <w:sz w:val="24"/>
                      <w:szCs w:val="24"/>
                    </w:rPr>
                  </w:pPr>
                  <w:r w:rsidRPr="007C2017">
                    <w:rPr>
                      <w:rFonts w:hint="eastAsia"/>
                      <w:sz w:val="24"/>
                      <w:szCs w:val="24"/>
                    </w:rPr>
                    <w:t>電話：</w:t>
                  </w:r>
                  <w:r w:rsidRPr="007C2017">
                    <w:rPr>
                      <w:rFonts w:hint="eastAsia"/>
                      <w:sz w:val="24"/>
                      <w:szCs w:val="24"/>
                    </w:rPr>
                    <w:t>03-5253-1111</w:t>
                  </w:r>
                  <w:r w:rsidRPr="007C2017">
                    <w:rPr>
                      <w:rFonts w:hint="eastAsia"/>
                      <w:sz w:val="24"/>
                      <w:szCs w:val="24"/>
                    </w:rPr>
                    <w:t>（内線</w:t>
                  </w:r>
                  <w:r w:rsidRPr="007C2017">
                    <w:rPr>
                      <w:rFonts w:hint="eastAsia"/>
                      <w:sz w:val="24"/>
                      <w:szCs w:val="24"/>
                    </w:rPr>
                    <w:t>3044</w:t>
                  </w:r>
                  <w:r w:rsidRPr="007C2017">
                    <w:rPr>
                      <w:rFonts w:hint="eastAsia"/>
                      <w:sz w:val="24"/>
                      <w:szCs w:val="24"/>
                    </w:rPr>
                    <w:t>）</w:t>
                  </w:r>
                </w:p>
              </w:txbxContent>
            </v:textbox>
          </v:shape>
        </w:pict>
      </w:r>
    </w:p>
    <w:sectPr w:rsidR="00721619" w:rsidRPr="00721619" w:rsidSect="009E432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3D" w:rsidRDefault="00BB3C3D" w:rsidP="00276C1A">
      <w:r>
        <w:separator/>
      </w:r>
    </w:p>
  </w:endnote>
  <w:endnote w:type="continuationSeparator" w:id="0">
    <w:p w:rsidR="00BB3C3D" w:rsidRDefault="00BB3C3D"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E" w:rsidRDefault="009143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936263"/>
      <w:docPartObj>
        <w:docPartGallery w:val="Page Numbers (Bottom of Page)"/>
        <w:docPartUnique/>
      </w:docPartObj>
    </w:sdtPr>
    <w:sdtContent>
      <w:bookmarkStart w:id="0" w:name="_GoBack" w:displacedByCustomXml="prev"/>
      <w:bookmarkEnd w:id="0" w:displacedByCustomXml="prev"/>
      <w:p w:rsidR="0091431E" w:rsidRDefault="0091431E">
        <w:pPr>
          <w:pStyle w:val="a5"/>
          <w:jc w:val="center"/>
        </w:pPr>
        <w:r>
          <w:fldChar w:fldCharType="begin"/>
        </w:r>
        <w:r>
          <w:instrText>PAGE   \* MERGEFORMAT</w:instrText>
        </w:r>
        <w:r>
          <w:fldChar w:fldCharType="separate"/>
        </w:r>
        <w:r w:rsidRPr="0091431E">
          <w:rPr>
            <w:noProof/>
            <w:lang w:val="ja-JP"/>
          </w:rPr>
          <w:t>1</w:t>
        </w:r>
        <w:r>
          <w:fldChar w:fldCharType="end"/>
        </w:r>
      </w:p>
    </w:sdtContent>
  </w:sdt>
  <w:p w:rsidR="0091431E" w:rsidRDefault="0091431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E" w:rsidRDefault="009143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3D" w:rsidRDefault="00BB3C3D" w:rsidP="00276C1A">
      <w:r>
        <w:separator/>
      </w:r>
    </w:p>
  </w:footnote>
  <w:footnote w:type="continuationSeparator" w:id="0">
    <w:p w:rsidR="00BB3C3D" w:rsidRDefault="00BB3C3D" w:rsidP="00276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E" w:rsidRDefault="0091431E" w:rsidP="009143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EF1" w:rsidRDefault="00AE2EF1" w:rsidP="0091431E">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E" w:rsidRDefault="009143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01C"/>
    <w:multiLevelType w:val="hybridMultilevel"/>
    <w:tmpl w:val="6BFE5C00"/>
    <w:lvl w:ilvl="0" w:tplc="C6AC67B2">
      <w:start w:val="1"/>
      <w:numFmt w:val="bullet"/>
      <w:lvlText w:val="・"/>
      <w:lvlJc w:val="left"/>
      <w:pPr>
        <w:ind w:left="1097" w:hanging="360"/>
      </w:pPr>
      <w:rPr>
        <w:rFonts w:ascii="ＭＳ 明朝" w:eastAsia="ＭＳ 明朝" w:hAnsi="ＭＳ 明朝" w:cs="Times New Roman" w:hint="eastAsia"/>
        <w:color w:val="auto"/>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
    <w:nsid w:val="793D5B1C"/>
    <w:multiLevelType w:val="hybridMultilevel"/>
    <w:tmpl w:val="F1665750"/>
    <w:lvl w:ilvl="0" w:tplc="F118E68A">
      <w:start w:val="1"/>
      <w:numFmt w:val="bullet"/>
      <w:lvlText w:val="・"/>
      <w:lvlJc w:val="left"/>
      <w:pPr>
        <w:ind w:left="1322" w:hanging="360"/>
      </w:pPr>
      <w:rPr>
        <w:rFonts w:ascii="ＭＳ 明朝" w:eastAsia="ＭＳ 明朝" w:hAnsi="ＭＳ 明朝" w:cs="Times New Roman" w:hint="eastAsia"/>
      </w:rPr>
    </w:lvl>
    <w:lvl w:ilvl="1" w:tplc="0409000B" w:tentative="1">
      <w:start w:val="1"/>
      <w:numFmt w:val="bullet"/>
      <w:lvlText w:val=""/>
      <w:lvlJc w:val="left"/>
      <w:pPr>
        <w:ind w:left="1802" w:hanging="420"/>
      </w:pPr>
      <w:rPr>
        <w:rFonts w:ascii="Wingdings" w:hAnsi="Wingdings" w:hint="default"/>
      </w:rPr>
    </w:lvl>
    <w:lvl w:ilvl="2" w:tplc="0409000D" w:tentative="1">
      <w:start w:val="1"/>
      <w:numFmt w:val="bullet"/>
      <w:lvlText w:val=""/>
      <w:lvlJc w:val="left"/>
      <w:pPr>
        <w:ind w:left="2222" w:hanging="420"/>
      </w:pPr>
      <w:rPr>
        <w:rFonts w:ascii="Wingdings" w:hAnsi="Wingdings" w:hint="default"/>
      </w:rPr>
    </w:lvl>
    <w:lvl w:ilvl="3" w:tplc="04090001" w:tentative="1">
      <w:start w:val="1"/>
      <w:numFmt w:val="bullet"/>
      <w:lvlText w:val=""/>
      <w:lvlJc w:val="left"/>
      <w:pPr>
        <w:ind w:left="2642" w:hanging="420"/>
      </w:pPr>
      <w:rPr>
        <w:rFonts w:ascii="Wingdings" w:hAnsi="Wingdings" w:hint="default"/>
      </w:rPr>
    </w:lvl>
    <w:lvl w:ilvl="4" w:tplc="0409000B" w:tentative="1">
      <w:start w:val="1"/>
      <w:numFmt w:val="bullet"/>
      <w:lvlText w:val=""/>
      <w:lvlJc w:val="left"/>
      <w:pPr>
        <w:ind w:left="3062" w:hanging="420"/>
      </w:pPr>
      <w:rPr>
        <w:rFonts w:ascii="Wingdings" w:hAnsi="Wingdings" w:hint="default"/>
      </w:rPr>
    </w:lvl>
    <w:lvl w:ilvl="5" w:tplc="0409000D" w:tentative="1">
      <w:start w:val="1"/>
      <w:numFmt w:val="bullet"/>
      <w:lvlText w:val=""/>
      <w:lvlJc w:val="left"/>
      <w:pPr>
        <w:ind w:left="3482" w:hanging="420"/>
      </w:pPr>
      <w:rPr>
        <w:rFonts w:ascii="Wingdings" w:hAnsi="Wingdings" w:hint="default"/>
      </w:rPr>
    </w:lvl>
    <w:lvl w:ilvl="6" w:tplc="04090001" w:tentative="1">
      <w:start w:val="1"/>
      <w:numFmt w:val="bullet"/>
      <w:lvlText w:val=""/>
      <w:lvlJc w:val="left"/>
      <w:pPr>
        <w:ind w:left="3902" w:hanging="420"/>
      </w:pPr>
      <w:rPr>
        <w:rFonts w:ascii="Wingdings" w:hAnsi="Wingdings" w:hint="default"/>
      </w:rPr>
    </w:lvl>
    <w:lvl w:ilvl="7" w:tplc="0409000B" w:tentative="1">
      <w:start w:val="1"/>
      <w:numFmt w:val="bullet"/>
      <w:lvlText w:val=""/>
      <w:lvlJc w:val="left"/>
      <w:pPr>
        <w:ind w:left="4322" w:hanging="420"/>
      </w:pPr>
      <w:rPr>
        <w:rFonts w:ascii="Wingdings" w:hAnsi="Wingdings" w:hint="default"/>
      </w:rPr>
    </w:lvl>
    <w:lvl w:ilvl="8" w:tplc="0409000D" w:tentative="1">
      <w:start w:val="1"/>
      <w:numFmt w:val="bullet"/>
      <w:lvlText w:val=""/>
      <w:lvlJc w:val="left"/>
      <w:pPr>
        <w:ind w:left="474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73F"/>
    <w:rsid w:val="0007398C"/>
    <w:rsid w:val="000920A6"/>
    <w:rsid w:val="000960B8"/>
    <w:rsid w:val="000A5432"/>
    <w:rsid w:val="000D3578"/>
    <w:rsid w:val="000E0AFF"/>
    <w:rsid w:val="001126AF"/>
    <w:rsid w:val="00140B17"/>
    <w:rsid w:val="00140C90"/>
    <w:rsid w:val="00150051"/>
    <w:rsid w:val="001632A2"/>
    <w:rsid w:val="0016709E"/>
    <w:rsid w:val="00173A32"/>
    <w:rsid w:val="00175634"/>
    <w:rsid w:val="00181911"/>
    <w:rsid w:val="001914E7"/>
    <w:rsid w:val="001B5728"/>
    <w:rsid w:val="001B76BF"/>
    <w:rsid w:val="001D02C0"/>
    <w:rsid w:val="00204477"/>
    <w:rsid w:val="00241A58"/>
    <w:rsid w:val="00260B05"/>
    <w:rsid w:val="00263EC8"/>
    <w:rsid w:val="00276C1A"/>
    <w:rsid w:val="00284E5F"/>
    <w:rsid w:val="002B44DC"/>
    <w:rsid w:val="002B4874"/>
    <w:rsid w:val="002D59AF"/>
    <w:rsid w:val="00301EDD"/>
    <w:rsid w:val="00306D0B"/>
    <w:rsid w:val="00346979"/>
    <w:rsid w:val="003542E0"/>
    <w:rsid w:val="003C11DD"/>
    <w:rsid w:val="003C5159"/>
    <w:rsid w:val="003E5ADA"/>
    <w:rsid w:val="004040C3"/>
    <w:rsid w:val="004228D2"/>
    <w:rsid w:val="00441DB0"/>
    <w:rsid w:val="00442038"/>
    <w:rsid w:val="004440BB"/>
    <w:rsid w:val="00446D1C"/>
    <w:rsid w:val="0045703E"/>
    <w:rsid w:val="00480200"/>
    <w:rsid w:val="004A01DA"/>
    <w:rsid w:val="004A4CFC"/>
    <w:rsid w:val="004B16DE"/>
    <w:rsid w:val="004D6B69"/>
    <w:rsid w:val="0050437A"/>
    <w:rsid w:val="00516762"/>
    <w:rsid w:val="00517798"/>
    <w:rsid w:val="00517A92"/>
    <w:rsid w:val="005313FA"/>
    <w:rsid w:val="00536D06"/>
    <w:rsid w:val="0056273F"/>
    <w:rsid w:val="00573116"/>
    <w:rsid w:val="00574B5B"/>
    <w:rsid w:val="00584351"/>
    <w:rsid w:val="005A46AD"/>
    <w:rsid w:val="005A6B91"/>
    <w:rsid w:val="005B3AF0"/>
    <w:rsid w:val="005B60B1"/>
    <w:rsid w:val="005D16CB"/>
    <w:rsid w:val="005E747D"/>
    <w:rsid w:val="00616E02"/>
    <w:rsid w:val="006366EB"/>
    <w:rsid w:val="00651343"/>
    <w:rsid w:val="006954A4"/>
    <w:rsid w:val="006A17B7"/>
    <w:rsid w:val="006C045B"/>
    <w:rsid w:val="006E3BFD"/>
    <w:rsid w:val="006F6FB7"/>
    <w:rsid w:val="00721619"/>
    <w:rsid w:val="00731930"/>
    <w:rsid w:val="007342E1"/>
    <w:rsid w:val="007366C6"/>
    <w:rsid w:val="00756C6F"/>
    <w:rsid w:val="007A304B"/>
    <w:rsid w:val="007B3CCF"/>
    <w:rsid w:val="007B685C"/>
    <w:rsid w:val="007C2017"/>
    <w:rsid w:val="007C67BB"/>
    <w:rsid w:val="007E4F96"/>
    <w:rsid w:val="00803DBF"/>
    <w:rsid w:val="008065D0"/>
    <w:rsid w:val="008217AF"/>
    <w:rsid w:val="00841693"/>
    <w:rsid w:val="00885020"/>
    <w:rsid w:val="008B1BF1"/>
    <w:rsid w:val="008B72C8"/>
    <w:rsid w:val="008C5BB6"/>
    <w:rsid w:val="008E099A"/>
    <w:rsid w:val="008E47AF"/>
    <w:rsid w:val="0091431E"/>
    <w:rsid w:val="00960A7F"/>
    <w:rsid w:val="00967D17"/>
    <w:rsid w:val="009907FC"/>
    <w:rsid w:val="009921CD"/>
    <w:rsid w:val="009B6127"/>
    <w:rsid w:val="009C63B7"/>
    <w:rsid w:val="009C6F97"/>
    <w:rsid w:val="009E4329"/>
    <w:rsid w:val="00A027EC"/>
    <w:rsid w:val="00A14AC5"/>
    <w:rsid w:val="00A53A19"/>
    <w:rsid w:val="00A6598A"/>
    <w:rsid w:val="00AC1526"/>
    <w:rsid w:val="00AC6090"/>
    <w:rsid w:val="00AE2EF1"/>
    <w:rsid w:val="00B0773C"/>
    <w:rsid w:val="00B53AEB"/>
    <w:rsid w:val="00B55170"/>
    <w:rsid w:val="00B61BE0"/>
    <w:rsid w:val="00B727E5"/>
    <w:rsid w:val="00B72B46"/>
    <w:rsid w:val="00B77EE6"/>
    <w:rsid w:val="00B87639"/>
    <w:rsid w:val="00B94F80"/>
    <w:rsid w:val="00BA4A85"/>
    <w:rsid w:val="00BB3C3D"/>
    <w:rsid w:val="00BB5B76"/>
    <w:rsid w:val="00BB786F"/>
    <w:rsid w:val="00BD6C24"/>
    <w:rsid w:val="00BE5E68"/>
    <w:rsid w:val="00BF0F6C"/>
    <w:rsid w:val="00BF4938"/>
    <w:rsid w:val="00C11E2D"/>
    <w:rsid w:val="00C23B2C"/>
    <w:rsid w:val="00C746B3"/>
    <w:rsid w:val="00C76B29"/>
    <w:rsid w:val="00CA175A"/>
    <w:rsid w:val="00CB67C4"/>
    <w:rsid w:val="00CE2114"/>
    <w:rsid w:val="00D0688B"/>
    <w:rsid w:val="00D43068"/>
    <w:rsid w:val="00D477E1"/>
    <w:rsid w:val="00D57395"/>
    <w:rsid w:val="00D63C40"/>
    <w:rsid w:val="00D92E10"/>
    <w:rsid w:val="00DA0CC5"/>
    <w:rsid w:val="00DA64BE"/>
    <w:rsid w:val="00DB2CA1"/>
    <w:rsid w:val="00DB721A"/>
    <w:rsid w:val="00DE1305"/>
    <w:rsid w:val="00E47F15"/>
    <w:rsid w:val="00E60285"/>
    <w:rsid w:val="00EA2B81"/>
    <w:rsid w:val="00EA5388"/>
    <w:rsid w:val="00EA5FE2"/>
    <w:rsid w:val="00F16227"/>
    <w:rsid w:val="00F43878"/>
    <w:rsid w:val="00F43E49"/>
    <w:rsid w:val="00F66B57"/>
    <w:rsid w:val="00F8382C"/>
    <w:rsid w:val="00F91ACE"/>
    <w:rsid w:val="00F9237F"/>
    <w:rsid w:val="00FA482C"/>
    <w:rsid w:val="00FD5A20"/>
    <w:rsid w:val="00FE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Default">
    <w:name w:val="Default"/>
    <w:rsid w:val="00301EDD"/>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301EDD"/>
    <w:rPr>
      <w:rFonts w:ascii="Arial" w:eastAsia="ＭＳ ゴシック" w:hAnsi="Arial"/>
      <w:sz w:val="18"/>
      <w:szCs w:val="18"/>
    </w:rPr>
  </w:style>
  <w:style w:type="character" w:customStyle="1" w:styleId="a8">
    <w:name w:val="吹き出し (文字)"/>
    <w:basedOn w:val="a0"/>
    <w:link w:val="a7"/>
    <w:uiPriority w:val="99"/>
    <w:semiHidden/>
    <w:rsid w:val="00301EDD"/>
    <w:rPr>
      <w:rFonts w:ascii="Arial" w:eastAsia="ＭＳ ゴシック" w:hAnsi="Arial" w:cs="Times New Roman"/>
      <w:sz w:val="18"/>
      <w:szCs w:val="18"/>
    </w:rPr>
  </w:style>
  <w:style w:type="paragraph" w:styleId="a9">
    <w:name w:val="List Paragraph"/>
    <w:basedOn w:val="a"/>
    <w:uiPriority w:val="34"/>
    <w:qFormat/>
    <w:rsid w:val="0045703E"/>
    <w:pPr>
      <w:ind w:leftChars="400" w:left="840"/>
    </w:pPr>
  </w:style>
  <w:style w:type="paragraph" w:styleId="aa">
    <w:name w:val="Note Heading"/>
    <w:basedOn w:val="a"/>
    <w:next w:val="a"/>
    <w:link w:val="ab"/>
    <w:uiPriority w:val="99"/>
    <w:unhideWhenUsed/>
    <w:rsid w:val="00721619"/>
    <w:pPr>
      <w:jc w:val="center"/>
    </w:pPr>
    <w:rPr>
      <w:rFonts w:ascii="ＭＳ 明朝" w:hAnsi="ＭＳ 明朝"/>
      <w:sz w:val="24"/>
      <w:szCs w:val="24"/>
    </w:rPr>
  </w:style>
  <w:style w:type="character" w:customStyle="1" w:styleId="ab">
    <w:name w:val="記 (文字)"/>
    <w:basedOn w:val="a0"/>
    <w:link w:val="aa"/>
    <w:uiPriority w:val="99"/>
    <w:rsid w:val="00721619"/>
    <w:rPr>
      <w:rFonts w:ascii="ＭＳ 明朝" w:eastAsia="ＭＳ 明朝" w:hAnsi="ＭＳ 明朝" w:cs="Times New Roman"/>
      <w:sz w:val="24"/>
      <w:szCs w:val="24"/>
    </w:rPr>
  </w:style>
  <w:style w:type="paragraph" w:styleId="ac">
    <w:name w:val="Closing"/>
    <w:basedOn w:val="a"/>
    <w:link w:val="ad"/>
    <w:uiPriority w:val="99"/>
    <w:unhideWhenUsed/>
    <w:rsid w:val="00721619"/>
    <w:pPr>
      <w:jc w:val="right"/>
    </w:pPr>
    <w:rPr>
      <w:rFonts w:ascii="ＭＳ 明朝" w:hAnsi="ＭＳ 明朝"/>
      <w:sz w:val="24"/>
      <w:szCs w:val="24"/>
    </w:rPr>
  </w:style>
  <w:style w:type="character" w:customStyle="1" w:styleId="ad">
    <w:name w:val="結語 (文字)"/>
    <w:basedOn w:val="a0"/>
    <w:link w:val="ac"/>
    <w:uiPriority w:val="99"/>
    <w:rsid w:val="00721619"/>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95DC1-481B-48CB-BC34-73D70F0A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秋田県</cp:lastModifiedBy>
  <cp:revision>20</cp:revision>
  <cp:lastPrinted>2015-03-16T01:35:00Z</cp:lastPrinted>
  <dcterms:created xsi:type="dcterms:W3CDTF">2013-04-01T07:34:00Z</dcterms:created>
  <dcterms:modified xsi:type="dcterms:W3CDTF">2015-03-17T08:28:00Z</dcterms:modified>
</cp:coreProperties>
</file>