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様式３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ind w:right="246" w:rightChars="117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</w:t>
      </w:r>
    </w:p>
    <w:p>
      <w:pPr>
        <w:pStyle w:val="0"/>
        <w:spacing w:line="360" w:lineRule="auto"/>
        <w:ind w:left="3100" w:leftChars="1476"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秋田県風しん抗体検査実施報告書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2"/>
        </w:rPr>
        <w:t>風しん抗体検査に係る</w:t>
      </w:r>
      <w:r>
        <w:rPr>
          <w:rFonts w:hint="eastAsia" w:ascii="ＭＳ 明朝" w:hAnsi="ＭＳ 明朝"/>
          <w:sz w:val="22"/>
          <w:u w:val="single" w:color="auto"/>
        </w:rPr>
        <w:t>令和　　　年　　　月</w:t>
      </w:r>
      <w:r>
        <w:rPr>
          <w:rFonts w:hint="eastAsia" w:ascii="ＭＳ 明朝" w:hAnsi="ＭＳ 明朝"/>
          <w:sz w:val="22"/>
        </w:rPr>
        <w:t>実施分について、次のとおり報告します。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55"/>
        <w:gridCol w:w="1686"/>
        <w:gridCol w:w="2283"/>
        <w:gridCol w:w="2069"/>
      </w:tblGrid>
      <w:tr>
        <w:trPr/>
        <w:tc>
          <w:tcPr>
            <w:tcW w:w="235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検査名</w:t>
            </w:r>
          </w:p>
        </w:tc>
        <w:tc>
          <w:tcPr>
            <w:tcW w:w="168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検査件数</w:t>
            </w:r>
          </w:p>
        </w:tc>
        <w:tc>
          <w:tcPr>
            <w:tcW w:w="228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検査結果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赤血球凝集抑制法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法）</w:t>
            </w:r>
          </w:p>
        </w:tc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22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別添問診票のとおり</w:t>
            </w:r>
          </w:p>
        </w:tc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3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酵素免疫法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（ＥＩＡ法）</w:t>
            </w:r>
          </w:p>
        </w:tc>
        <w:tc>
          <w:tcPr>
            <w:tcW w:w="16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22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別添問診票のとおり</w:t>
            </w:r>
          </w:p>
        </w:tc>
        <w:tc>
          <w:tcPr>
            <w:tcW w:w="20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様式１「問診票」の</w:t>
      </w:r>
      <w:r>
        <w:rPr>
          <w:rFonts w:hint="eastAsia" w:ascii="ＭＳ 明朝" w:hAnsi="ＭＳ 明朝"/>
          <w:sz w:val="22"/>
          <w:u w:val="single" w:color="auto"/>
        </w:rPr>
        <w:t>写し</w:t>
      </w:r>
      <w:r>
        <w:rPr>
          <w:rFonts w:hint="eastAsia" w:ascii="ＭＳ 明朝" w:hAnsi="ＭＳ 明朝"/>
          <w:sz w:val="22"/>
        </w:rPr>
        <w:t>を添付すること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「検査件数」は、検査結果を対象者に通知した件数を計上すること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（内訳）</w:t>
      </w:r>
    </w:p>
    <w:tbl>
      <w:tblPr>
        <w:tblStyle w:val="28"/>
        <w:tblW w:w="782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82"/>
        <w:gridCol w:w="2425"/>
        <w:gridCol w:w="1417"/>
        <w:gridCol w:w="1418"/>
        <w:gridCol w:w="1387"/>
      </w:tblGrid>
      <w:tr>
        <w:trPr/>
        <w:tc>
          <w:tcPr>
            <w:tcW w:w="3607" w:type="dxa"/>
            <w:gridSpan w:val="2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結果判定区分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件数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予防接種の実施（人）</w:t>
            </w:r>
          </w:p>
        </w:tc>
      </w:tr>
      <w:tr>
        <w:trPr/>
        <w:tc>
          <w:tcPr>
            <w:tcW w:w="36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116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</w:t>
            </w:r>
          </w:p>
        </w:tc>
        <w:tc>
          <w:tcPr>
            <w:tcW w:w="13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未実施</w:t>
            </w:r>
          </w:p>
        </w:tc>
      </w:tr>
      <w:tr>
        <w:trPr>
          <w:trHeight w:val="28" w:hRule="atLeast"/>
        </w:trPr>
        <w:tc>
          <w:tcPr>
            <w:tcW w:w="118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</w:t>
            </w:r>
          </w:p>
        </w:tc>
        <w:tc>
          <w:tcPr>
            <w:tcW w:w="242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８倍未満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８倍・</w:t>
            </w:r>
            <w:r>
              <w:rPr>
                <w:rFonts w:hint="eastAsia" w:ascii="ＭＳ 明朝" w:hAnsi="ＭＳ 明朝"/>
                <w:sz w:val="22"/>
              </w:rPr>
              <w:t>16</w:t>
            </w:r>
            <w:r>
              <w:rPr>
                <w:rFonts w:hint="eastAsia" w:ascii="ＭＳ 明朝" w:hAnsi="ＭＳ 明朝"/>
                <w:sz w:val="22"/>
              </w:rPr>
              <w:t>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32</w:t>
            </w:r>
            <w:r>
              <w:rPr>
                <w:rFonts w:hint="eastAsia" w:ascii="ＭＳ 明朝" w:hAnsi="ＭＳ 明朝"/>
                <w:sz w:val="22"/>
              </w:rPr>
              <w:t>倍以上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" w:hRule="atLeast"/>
        </w:trPr>
        <w:tc>
          <w:tcPr>
            <w:tcW w:w="118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ＥＩＡ法</w:t>
            </w:r>
          </w:p>
        </w:tc>
        <w:tc>
          <w:tcPr>
            <w:tcW w:w="242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陰性又は判定保留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ind w:firstLine="550" w:firstLineChars="25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ＥＩＡ価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未満相当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ind w:firstLine="550" w:firstLineChars="25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ＥＩＡ価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以上相当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25" w:hRule="atLeast"/>
        </w:trPr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77" w:hRule="atLeast"/>
        </w:trPr>
        <w:tc>
          <w:tcPr>
            <w:tcW w:w="3607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40" w:lineRule="exact"/>
        <w:rPr>
          <w:rFonts w:hint="default" w:ascii="ＭＳ 明朝" w:hAnsi="ＭＳ 明朝"/>
          <w:color w:val="FF0000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Formatting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593</TotalTime>
  <Pages>1</Pages>
  <Words>6</Words>
  <Characters>286</Characters>
  <Application>JUST Note</Application>
  <Lines>245</Lines>
  <Paragraphs>41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柴田　未来</cp:lastModifiedBy>
  <cp:lastPrinted>2023-03-29T01:15:25Z</cp:lastPrinted>
  <dcterms:created xsi:type="dcterms:W3CDTF">2019-02-20T00:30:00Z</dcterms:created>
  <dcterms:modified xsi:type="dcterms:W3CDTF">2024-03-04T01:15:53Z</dcterms:modified>
  <cp:revision>31</cp:revision>
</cp:coreProperties>
</file>