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FB23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様式第２１（第３７条関係）</w:t>
      </w:r>
    </w:p>
    <w:p w14:paraId="465468CE" w14:textId="77777777" w:rsidR="00FE7E56" w:rsidRPr="00FE7E56" w:rsidRDefault="00FE7E56" w:rsidP="00FE7E56">
      <w:pPr>
        <w:wordWrap w:val="0"/>
        <w:autoSpaceDE w:val="0"/>
        <w:autoSpaceDN w:val="0"/>
        <w:adjustRightInd w:val="0"/>
        <w:spacing w:line="105" w:lineRule="exact"/>
        <w:textAlignment w:val="baseline"/>
        <w:rPr>
          <w:rFonts w:ascii="Times New Roman" w:eastAsia="ＭＳ 明朝" w:hAnsi="Times New Roman" w:cs="Times New Roman"/>
          <w:kern w:val="0"/>
          <w:szCs w:val="20"/>
        </w:rPr>
      </w:pPr>
    </w:p>
    <w:tbl>
      <w:tblPr>
        <w:tblW w:w="0" w:type="auto"/>
        <w:tblInd w:w="119" w:type="dxa"/>
        <w:tblLayout w:type="fixed"/>
        <w:tblCellMar>
          <w:left w:w="13" w:type="dxa"/>
          <w:right w:w="13" w:type="dxa"/>
        </w:tblCellMar>
        <w:tblLook w:val="0000" w:firstRow="0" w:lastRow="0" w:firstColumn="0" w:lastColumn="0" w:noHBand="0" w:noVBand="0"/>
      </w:tblPr>
      <w:tblGrid>
        <w:gridCol w:w="3127"/>
        <w:gridCol w:w="1113"/>
        <w:gridCol w:w="1855"/>
        <w:gridCol w:w="3233"/>
      </w:tblGrid>
      <w:tr w:rsidR="00FE7E56" w:rsidRPr="00FE7E56" w14:paraId="4C571F91" w14:textId="77777777" w:rsidTr="00443EAE">
        <w:trPr>
          <w:cantSplit/>
          <w:trHeight w:hRule="exact" w:val="722"/>
        </w:trPr>
        <w:tc>
          <w:tcPr>
            <w:tcW w:w="3127" w:type="dxa"/>
            <w:vMerge w:val="restart"/>
            <w:tcBorders>
              <w:top w:val="single" w:sz="6" w:space="0" w:color="000000"/>
              <w:left w:val="single" w:sz="6" w:space="0" w:color="000000"/>
              <w:right w:val="single" w:sz="6" w:space="0" w:color="000000"/>
            </w:tcBorders>
            <w:vAlign w:val="center"/>
          </w:tcPr>
          <w:p w14:paraId="2F45809A"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36"/>
                <w:kern w:val="0"/>
                <w:szCs w:val="20"/>
              </w:rPr>
              <w:t>高圧ガス販売事業届</w:t>
            </w:r>
            <w:r w:rsidRPr="00FE7E56">
              <w:rPr>
                <w:rFonts w:ascii="Times New Roman" w:eastAsia="ＭＳ 明朝" w:hAnsi="Times New Roman" w:cs="Times New Roman" w:hint="eastAsia"/>
                <w:spacing w:val="1"/>
                <w:kern w:val="0"/>
                <w:szCs w:val="20"/>
              </w:rPr>
              <w:t>書</w:t>
            </w:r>
          </w:p>
        </w:tc>
        <w:tc>
          <w:tcPr>
            <w:tcW w:w="1113" w:type="dxa"/>
            <w:vMerge w:val="restart"/>
            <w:tcBorders>
              <w:top w:val="single" w:sz="6" w:space="0" w:color="000000"/>
            </w:tcBorders>
            <w:vAlign w:val="center"/>
          </w:tcPr>
          <w:p w14:paraId="18635EA7"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一　般</w:t>
            </w:r>
          </w:p>
        </w:tc>
        <w:tc>
          <w:tcPr>
            <w:tcW w:w="1855" w:type="dxa"/>
            <w:tcBorders>
              <w:top w:val="single" w:sz="6" w:space="0" w:color="000000"/>
              <w:left w:val="single" w:sz="6" w:space="0" w:color="000000"/>
              <w:bottom w:val="single" w:sz="6" w:space="0" w:color="000000"/>
              <w:right w:val="single" w:sz="6" w:space="0" w:color="000000"/>
            </w:tcBorders>
            <w:vAlign w:val="center"/>
          </w:tcPr>
          <w:p w14:paraId="3732E3D1"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34"/>
                <w:kern w:val="0"/>
                <w:szCs w:val="20"/>
              </w:rPr>
              <w:t>整理番</w:t>
            </w:r>
            <w:r w:rsidRPr="00FE7E56">
              <w:rPr>
                <w:rFonts w:ascii="Times New Roman" w:eastAsia="ＭＳ 明朝" w:hAnsi="Times New Roman" w:cs="Times New Roman" w:hint="eastAsia"/>
                <w:spacing w:val="1"/>
                <w:kern w:val="0"/>
                <w:szCs w:val="20"/>
              </w:rPr>
              <w:t>号</w:t>
            </w:r>
          </w:p>
        </w:tc>
        <w:tc>
          <w:tcPr>
            <w:tcW w:w="3233" w:type="dxa"/>
            <w:tcBorders>
              <w:top w:val="single" w:sz="6" w:space="0" w:color="000000"/>
              <w:bottom w:val="single" w:sz="6" w:space="0" w:color="000000"/>
              <w:right w:val="single" w:sz="6" w:space="0" w:color="000000"/>
            </w:tcBorders>
            <w:vAlign w:val="center"/>
          </w:tcPr>
          <w:p w14:paraId="365A96C7" w14:textId="77777777" w:rsidR="00FE7E56" w:rsidRPr="00FE7E56" w:rsidRDefault="00FE7E56" w:rsidP="00FE7E56">
            <w:pPr>
              <w:wordWrap w:val="0"/>
              <w:autoSpaceDE w:val="0"/>
              <w:autoSpaceDN w:val="0"/>
              <w:adjustRightInd w:val="0"/>
              <w:textAlignment w:val="baseline"/>
              <w:rPr>
                <w:rFonts w:ascii="Times New Roman" w:eastAsia="ＭＳ 明朝" w:hAnsi="Times New Roman" w:cs="Times New Roman"/>
                <w:kern w:val="0"/>
                <w:szCs w:val="20"/>
              </w:rPr>
            </w:pPr>
          </w:p>
        </w:tc>
      </w:tr>
      <w:tr w:rsidR="00FE7E56" w:rsidRPr="00FE7E56" w14:paraId="71CAF49E" w14:textId="77777777" w:rsidTr="00443EAE">
        <w:trPr>
          <w:cantSplit/>
          <w:trHeight w:hRule="exact" w:val="722"/>
        </w:trPr>
        <w:tc>
          <w:tcPr>
            <w:tcW w:w="3127" w:type="dxa"/>
            <w:vMerge/>
            <w:tcBorders>
              <w:left w:val="single" w:sz="6" w:space="0" w:color="000000"/>
              <w:bottom w:val="single" w:sz="6" w:space="0" w:color="000000"/>
              <w:right w:val="single" w:sz="6" w:space="0" w:color="000000"/>
            </w:tcBorders>
            <w:vAlign w:val="center"/>
          </w:tcPr>
          <w:p w14:paraId="4562DE42" w14:textId="77777777" w:rsidR="00FE7E56" w:rsidRPr="00FE7E56" w:rsidRDefault="00FE7E56" w:rsidP="00FE7E56">
            <w:pPr>
              <w:autoSpaceDE w:val="0"/>
              <w:autoSpaceDN w:val="0"/>
              <w:adjustRightInd w:val="0"/>
              <w:jc w:val="center"/>
              <w:textAlignment w:val="baseline"/>
              <w:rPr>
                <w:rFonts w:ascii="Times New Roman" w:eastAsia="ＭＳ 明朝" w:hAnsi="Times New Roman" w:cs="Times New Roman"/>
                <w:kern w:val="0"/>
                <w:szCs w:val="20"/>
              </w:rPr>
            </w:pPr>
          </w:p>
        </w:tc>
        <w:tc>
          <w:tcPr>
            <w:tcW w:w="1113" w:type="dxa"/>
            <w:vMerge/>
            <w:tcBorders>
              <w:bottom w:val="single" w:sz="6" w:space="0" w:color="000000"/>
            </w:tcBorders>
            <w:vAlign w:val="center"/>
          </w:tcPr>
          <w:p w14:paraId="7CF568FB" w14:textId="77777777" w:rsidR="00FE7E56" w:rsidRPr="00FE7E56" w:rsidRDefault="00FE7E56" w:rsidP="00FE7E56">
            <w:pPr>
              <w:autoSpaceDE w:val="0"/>
              <w:autoSpaceDN w:val="0"/>
              <w:adjustRightInd w:val="0"/>
              <w:textAlignment w:val="baseline"/>
              <w:rPr>
                <w:rFonts w:ascii="Times New Roman" w:eastAsia="ＭＳ 明朝" w:hAnsi="Times New Roman" w:cs="Times New Roman"/>
                <w:kern w:val="0"/>
                <w:szCs w:val="20"/>
              </w:rPr>
            </w:pPr>
          </w:p>
        </w:tc>
        <w:tc>
          <w:tcPr>
            <w:tcW w:w="1855" w:type="dxa"/>
            <w:tcBorders>
              <w:left w:val="single" w:sz="6" w:space="0" w:color="000000"/>
              <w:bottom w:val="single" w:sz="6" w:space="0" w:color="000000"/>
              <w:right w:val="single" w:sz="6" w:space="0" w:color="000000"/>
            </w:tcBorders>
            <w:vAlign w:val="center"/>
          </w:tcPr>
          <w:p w14:paraId="6DC971AC"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受理年月日</w:t>
            </w:r>
          </w:p>
        </w:tc>
        <w:tc>
          <w:tcPr>
            <w:tcW w:w="3233" w:type="dxa"/>
            <w:tcBorders>
              <w:bottom w:val="single" w:sz="6" w:space="0" w:color="000000"/>
              <w:right w:val="single" w:sz="6" w:space="0" w:color="000000"/>
            </w:tcBorders>
            <w:vAlign w:val="center"/>
          </w:tcPr>
          <w:p w14:paraId="641AC380" w14:textId="77777777" w:rsidR="00FE7E56" w:rsidRPr="00FE7E56" w:rsidRDefault="00FE7E56" w:rsidP="00FE7E56">
            <w:pPr>
              <w:wordWrap w:val="0"/>
              <w:autoSpaceDE w:val="0"/>
              <w:autoSpaceDN w:val="0"/>
              <w:adjustRightInd w:val="0"/>
              <w:jc w:val="righ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年　　　月　　　日　</w:t>
            </w:r>
          </w:p>
        </w:tc>
      </w:tr>
      <w:tr w:rsidR="00FE7E56" w:rsidRPr="00FE7E56" w14:paraId="5F0349A0" w14:textId="77777777" w:rsidTr="00443EAE">
        <w:trPr>
          <w:trHeight w:hRule="exact" w:val="1445"/>
        </w:trPr>
        <w:tc>
          <w:tcPr>
            <w:tcW w:w="3127" w:type="dxa"/>
            <w:tcBorders>
              <w:left w:val="single" w:sz="6" w:space="0" w:color="000000"/>
              <w:bottom w:val="single" w:sz="6" w:space="0" w:color="000000"/>
              <w:right w:val="single" w:sz="6" w:space="0" w:color="000000"/>
            </w:tcBorders>
            <w:vAlign w:val="center"/>
          </w:tcPr>
          <w:p w14:paraId="1217398D"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4"/>
                <w:kern w:val="0"/>
                <w:szCs w:val="20"/>
              </w:rPr>
              <w:t>名称（販売所の名称を含む。）</w:t>
            </w:r>
          </w:p>
        </w:tc>
        <w:tc>
          <w:tcPr>
            <w:tcW w:w="6201" w:type="dxa"/>
            <w:gridSpan w:val="3"/>
            <w:tcBorders>
              <w:bottom w:val="single" w:sz="6" w:space="0" w:color="000000"/>
              <w:right w:val="single" w:sz="6" w:space="0" w:color="000000"/>
            </w:tcBorders>
            <w:vAlign w:val="center"/>
          </w:tcPr>
          <w:p w14:paraId="20079C48" w14:textId="77777777" w:rsidR="00FE7E56" w:rsidRPr="00FE7E56" w:rsidRDefault="00FE7E56" w:rsidP="00FE7E56">
            <w:pPr>
              <w:wordWrap w:val="0"/>
              <w:autoSpaceDE w:val="0"/>
              <w:autoSpaceDN w:val="0"/>
              <w:adjustRightInd w:val="0"/>
              <w:textAlignment w:val="baseline"/>
              <w:rPr>
                <w:rFonts w:ascii="Times New Roman" w:eastAsia="ＭＳ 明朝" w:hAnsi="Times New Roman" w:cs="Times New Roman"/>
                <w:kern w:val="0"/>
                <w:szCs w:val="20"/>
              </w:rPr>
            </w:pPr>
          </w:p>
        </w:tc>
      </w:tr>
      <w:tr w:rsidR="00FE7E56" w:rsidRPr="00FE7E56" w14:paraId="12936259" w14:textId="77777777" w:rsidTr="00443EAE">
        <w:trPr>
          <w:trHeight w:hRule="exact" w:val="1452"/>
        </w:trPr>
        <w:tc>
          <w:tcPr>
            <w:tcW w:w="3127" w:type="dxa"/>
            <w:tcBorders>
              <w:left w:val="single" w:sz="6" w:space="0" w:color="000000"/>
              <w:bottom w:val="single" w:sz="6" w:space="0" w:color="000000"/>
              <w:right w:val="single" w:sz="6" w:space="0" w:color="000000"/>
            </w:tcBorders>
            <w:vAlign w:val="center"/>
          </w:tcPr>
          <w:p w14:paraId="1C2C664E"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74"/>
                <w:kern w:val="0"/>
                <w:szCs w:val="20"/>
              </w:rPr>
              <w:t>事務</w:t>
            </w:r>
            <w:r w:rsidRPr="00FE7E56">
              <w:rPr>
                <w:rFonts w:ascii="Times New Roman" w:eastAsia="ＭＳ 明朝" w:hAnsi="Times New Roman" w:cs="Times New Roman" w:hint="eastAsia"/>
                <w:spacing w:val="1"/>
                <w:kern w:val="0"/>
                <w:szCs w:val="20"/>
              </w:rPr>
              <w:t>所（本</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社）</w:t>
            </w:r>
            <w:r w:rsidRPr="00FE7E56">
              <w:rPr>
                <w:rFonts w:ascii="Times New Roman" w:eastAsia="ＭＳ 明朝" w:hAnsi="Times New Roman" w:cs="Times New Roman" w:hint="eastAsia"/>
                <w:spacing w:val="74"/>
                <w:kern w:val="0"/>
                <w:szCs w:val="20"/>
              </w:rPr>
              <w:t>所在</w:t>
            </w:r>
            <w:r w:rsidRPr="00FE7E56">
              <w:rPr>
                <w:rFonts w:ascii="Times New Roman" w:eastAsia="ＭＳ 明朝" w:hAnsi="Times New Roman" w:cs="Times New Roman" w:hint="eastAsia"/>
                <w:spacing w:val="1"/>
                <w:kern w:val="0"/>
                <w:szCs w:val="20"/>
              </w:rPr>
              <w:t>地</w:t>
            </w:r>
          </w:p>
        </w:tc>
        <w:tc>
          <w:tcPr>
            <w:tcW w:w="6201" w:type="dxa"/>
            <w:gridSpan w:val="3"/>
            <w:tcBorders>
              <w:bottom w:val="single" w:sz="6" w:space="0" w:color="000000"/>
              <w:right w:val="single" w:sz="6" w:space="0" w:color="000000"/>
            </w:tcBorders>
            <w:vAlign w:val="center"/>
          </w:tcPr>
          <w:p w14:paraId="6E5D7661" w14:textId="77777777" w:rsidR="00FE7E56" w:rsidRPr="00FE7E56" w:rsidRDefault="00FE7E56" w:rsidP="00FE7E56">
            <w:pPr>
              <w:wordWrap w:val="0"/>
              <w:autoSpaceDE w:val="0"/>
              <w:autoSpaceDN w:val="0"/>
              <w:adjustRightInd w:val="0"/>
              <w:textAlignment w:val="baseline"/>
              <w:rPr>
                <w:rFonts w:ascii="Times New Roman" w:eastAsia="ＭＳ 明朝" w:hAnsi="Times New Roman" w:cs="Times New Roman"/>
                <w:kern w:val="0"/>
                <w:szCs w:val="20"/>
              </w:rPr>
            </w:pPr>
          </w:p>
        </w:tc>
      </w:tr>
      <w:tr w:rsidR="00FE7E56" w:rsidRPr="00FE7E56" w14:paraId="7802A4E8" w14:textId="77777777" w:rsidTr="00443EAE">
        <w:trPr>
          <w:trHeight w:hRule="exact" w:val="1452"/>
        </w:trPr>
        <w:tc>
          <w:tcPr>
            <w:tcW w:w="3127" w:type="dxa"/>
            <w:tcBorders>
              <w:left w:val="single" w:sz="6" w:space="0" w:color="000000"/>
              <w:bottom w:val="single" w:sz="6" w:space="0" w:color="000000"/>
              <w:right w:val="single" w:sz="6" w:space="0" w:color="000000"/>
            </w:tcBorders>
            <w:vAlign w:val="center"/>
          </w:tcPr>
          <w:p w14:paraId="3B30B498"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56"/>
                <w:kern w:val="0"/>
                <w:szCs w:val="20"/>
              </w:rPr>
              <w:t>販売所所在</w:t>
            </w:r>
            <w:r w:rsidRPr="00FE7E56">
              <w:rPr>
                <w:rFonts w:ascii="Times New Roman" w:eastAsia="ＭＳ 明朝" w:hAnsi="Times New Roman" w:cs="Times New Roman" w:hint="eastAsia"/>
                <w:spacing w:val="1"/>
                <w:kern w:val="0"/>
                <w:szCs w:val="20"/>
              </w:rPr>
              <w:t>地</w:t>
            </w:r>
          </w:p>
        </w:tc>
        <w:tc>
          <w:tcPr>
            <w:tcW w:w="6201" w:type="dxa"/>
            <w:gridSpan w:val="3"/>
            <w:tcBorders>
              <w:bottom w:val="single" w:sz="6" w:space="0" w:color="000000"/>
              <w:right w:val="single" w:sz="6" w:space="0" w:color="000000"/>
            </w:tcBorders>
            <w:vAlign w:val="center"/>
          </w:tcPr>
          <w:p w14:paraId="568CF0E7" w14:textId="77777777" w:rsidR="00FE7E56" w:rsidRPr="00FE7E56" w:rsidRDefault="00FE7E56" w:rsidP="00FE7E56">
            <w:pPr>
              <w:wordWrap w:val="0"/>
              <w:autoSpaceDE w:val="0"/>
              <w:autoSpaceDN w:val="0"/>
              <w:adjustRightInd w:val="0"/>
              <w:textAlignment w:val="baseline"/>
              <w:rPr>
                <w:rFonts w:ascii="Times New Roman" w:eastAsia="ＭＳ 明朝" w:hAnsi="Times New Roman" w:cs="Times New Roman"/>
                <w:kern w:val="0"/>
                <w:szCs w:val="20"/>
              </w:rPr>
            </w:pPr>
          </w:p>
        </w:tc>
      </w:tr>
      <w:tr w:rsidR="00FE7E56" w:rsidRPr="00FE7E56" w14:paraId="20DC2AB0" w14:textId="77777777" w:rsidTr="00443EAE">
        <w:trPr>
          <w:trHeight w:hRule="exact" w:val="1452"/>
        </w:trPr>
        <w:tc>
          <w:tcPr>
            <w:tcW w:w="3127" w:type="dxa"/>
            <w:tcBorders>
              <w:left w:val="single" w:sz="6" w:space="0" w:color="000000"/>
              <w:bottom w:val="single" w:sz="6" w:space="0" w:color="000000"/>
              <w:right w:val="single" w:sz="6" w:space="0" w:color="000000"/>
            </w:tcBorders>
            <w:vAlign w:val="center"/>
          </w:tcPr>
          <w:p w14:paraId="187D5411" w14:textId="77777777" w:rsidR="00FE7E56" w:rsidRPr="00FE7E56" w:rsidRDefault="00FE7E56" w:rsidP="00FE7E56">
            <w:pPr>
              <w:wordWrap w:val="0"/>
              <w:autoSpaceDE w:val="0"/>
              <w:autoSpaceDN w:val="0"/>
              <w:adjustRightInd w:val="0"/>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4"/>
                <w:kern w:val="0"/>
                <w:szCs w:val="20"/>
              </w:rPr>
              <w:t>販売をする高圧ガスの種</w:t>
            </w:r>
            <w:r w:rsidRPr="00FE7E56">
              <w:rPr>
                <w:rFonts w:ascii="Times New Roman" w:eastAsia="ＭＳ 明朝" w:hAnsi="Times New Roman" w:cs="Times New Roman" w:hint="eastAsia"/>
                <w:spacing w:val="1"/>
                <w:kern w:val="0"/>
                <w:szCs w:val="20"/>
              </w:rPr>
              <w:t>類</w:t>
            </w:r>
          </w:p>
        </w:tc>
        <w:tc>
          <w:tcPr>
            <w:tcW w:w="6201" w:type="dxa"/>
            <w:gridSpan w:val="3"/>
            <w:tcBorders>
              <w:bottom w:val="single" w:sz="6" w:space="0" w:color="000000"/>
              <w:right w:val="single" w:sz="6" w:space="0" w:color="000000"/>
            </w:tcBorders>
            <w:vAlign w:val="center"/>
          </w:tcPr>
          <w:p w14:paraId="1B0EC65A" w14:textId="77777777" w:rsidR="00FE7E56" w:rsidRPr="00FE7E56" w:rsidRDefault="00FE7E56" w:rsidP="00FE7E56">
            <w:pPr>
              <w:wordWrap w:val="0"/>
              <w:autoSpaceDE w:val="0"/>
              <w:autoSpaceDN w:val="0"/>
              <w:adjustRightInd w:val="0"/>
              <w:textAlignment w:val="baseline"/>
              <w:rPr>
                <w:rFonts w:ascii="Times New Roman" w:eastAsia="ＭＳ 明朝" w:hAnsi="Times New Roman" w:cs="Times New Roman"/>
                <w:kern w:val="0"/>
                <w:szCs w:val="20"/>
              </w:rPr>
            </w:pPr>
          </w:p>
        </w:tc>
      </w:tr>
    </w:tbl>
    <w:p w14:paraId="395E5A0F" w14:textId="77777777" w:rsidR="00FE7E56" w:rsidRPr="00FE7E56" w:rsidRDefault="00FE7E56" w:rsidP="00FE7E56">
      <w:pPr>
        <w:wordWrap w:val="0"/>
        <w:autoSpaceDE w:val="0"/>
        <w:autoSpaceDN w:val="0"/>
        <w:adjustRightInd w:val="0"/>
        <w:spacing w:line="258" w:lineRule="exact"/>
        <w:textAlignment w:val="baseline"/>
        <w:rPr>
          <w:rFonts w:ascii="Times New Roman" w:eastAsia="ＭＳ 明朝" w:hAnsi="Times New Roman" w:cs="Times New Roman"/>
          <w:kern w:val="0"/>
          <w:szCs w:val="20"/>
        </w:rPr>
      </w:pPr>
    </w:p>
    <w:p w14:paraId="73B1CD2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7188453"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 xml:space="preserve">　　　</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年　　　月　　　日</w:t>
      </w:r>
    </w:p>
    <w:p w14:paraId="52992351"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57ECB8FC"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2F817E3B"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代表者</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 xml:space="preserve">氏名　</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 xml:space="preserve">　　　　</w:t>
      </w:r>
      <w:r w:rsidRPr="00FE7E56">
        <w:rPr>
          <w:rFonts w:ascii="Times New Roman" w:eastAsia="ＭＳ 明朝" w:hAnsi="Times New Roman" w:cs="Times New Roman"/>
          <w:spacing w:val="1"/>
          <w:kern w:val="0"/>
          <w:szCs w:val="20"/>
        </w:rPr>
        <w:t xml:space="preserve">   </w:t>
      </w:r>
    </w:p>
    <w:p w14:paraId="15D45961"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E759DB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512FD676"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spacing w:val="1"/>
          <w:kern w:val="0"/>
          <w:szCs w:val="20"/>
        </w:rPr>
        <w:t xml:space="preserve">     </w:t>
      </w:r>
    </w:p>
    <w:p w14:paraId="33433F11"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spacing w:val="1"/>
          <w:kern w:val="0"/>
          <w:szCs w:val="20"/>
        </w:rPr>
        <w:t xml:space="preserve">   </w:t>
      </w:r>
    </w:p>
    <w:p w14:paraId="35D72C9E" w14:textId="45D72AF1"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秋田県知事</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 xml:space="preserve">　　　　　　　　　　　　</w:t>
      </w:r>
      <w:r w:rsidR="0050159B">
        <w:rPr>
          <w:rFonts w:ascii="Times New Roman" w:eastAsia="ＭＳ 明朝" w:hAnsi="Times New Roman" w:cs="Times New Roman" w:hint="eastAsia"/>
          <w:spacing w:val="1"/>
          <w:kern w:val="0"/>
          <w:szCs w:val="20"/>
        </w:rPr>
        <w:t xml:space="preserve">　</w:t>
      </w:r>
      <w:r w:rsidRPr="00FE7E56">
        <w:rPr>
          <w:rFonts w:ascii="Times New Roman" w:eastAsia="ＭＳ 明朝" w:hAnsi="Times New Roman" w:cs="Times New Roman" w:hint="eastAsia"/>
          <w:spacing w:val="1"/>
          <w:kern w:val="0"/>
          <w:szCs w:val="20"/>
        </w:rPr>
        <w:t xml:space="preserve">　殿</w:t>
      </w:r>
    </w:p>
    <w:p w14:paraId="1AD7812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5882107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10BE0BD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65D8AE1D"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49C702B"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備考　</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１</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 xml:space="preserve">この用紙の大きさは、日本工業規格Ａ４とすること。　</w:t>
      </w:r>
    </w:p>
    <w:p w14:paraId="4087EF1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２</w:t>
      </w:r>
      <w:r w:rsidRPr="00FE7E56">
        <w:rPr>
          <w:rFonts w:ascii="Times New Roman" w:eastAsia="ＭＳ 明朝" w:hAnsi="Times New Roman" w:cs="Times New Roman"/>
          <w:spacing w:val="1"/>
          <w:kern w:val="0"/>
          <w:szCs w:val="20"/>
        </w:rPr>
        <w:t xml:space="preserve">  </w:t>
      </w:r>
      <w:r w:rsidRPr="00FE7E56">
        <w:rPr>
          <w:rFonts w:ascii="Times New Roman" w:eastAsia="ＭＳ 明朝" w:hAnsi="Times New Roman" w:cs="Times New Roman" w:hint="eastAsia"/>
          <w:spacing w:val="1"/>
          <w:kern w:val="0"/>
          <w:szCs w:val="20"/>
        </w:rPr>
        <w:t>×印の項は記載しないこと。</w:t>
      </w:r>
    </w:p>
    <w:p w14:paraId="39EC64E1" w14:textId="77777777" w:rsidR="00626CC3" w:rsidRDefault="00626CC3">
      <w:pPr>
        <w:widowControl/>
        <w:jc w:val="left"/>
        <w:rPr>
          <w:rFonts w:ascii="Times New Roman" w:eastAsia="ＭＳ 明朝" w:hAnsi="Times New Roman" w:cs="Times New Roman"/>
          <w:spacing w:val="1"/>
          <w:kern w:val="0"/>
          <w:sz w:val="24"/>
          <w:szCs w:val="20"/>
        </w:rPr>
      </w:pPr>
      <w:r>
        <w:rPr>
          <w:rFonts w:ascii="Times New Roman" w:eastAsia="ＭＳ 明朝" w:hAnsi="Times New Roman" w:cs="Times New Roman"/>
          <w:spacing w:val="1"/>
          <w:kern w:val="0"/>
          <w:sz w:val="24"/>
          <w:szCs w:val="20"/>
        </w:rPr>
        <w:br w:type="page"/>
      </w:r>
    </w:p>
    <w:p w14:paraId="3CE6DA90" w14:textId="77777777" w:rsidR="00FE7E56" w:rsidRPr="00FE7E56" w:rsidRDefault="00FE7E56" w:rsidP="00FE7E56">
      <w:pPr>
        <w:wordWrap w:val="0"/>
        <w:autoSpaceDE w:val="0"/>
        <w:autoSpaceDN w:val="0"/>
        <w:adjustRightInd w:val="0"/>
        <w:spacing w:line="363" w:lineRule="exact"/>
        <w:jc w:val="center"/>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 w:val="24"/>
          <w:szCs w:val="20"/>
        </w:rPr>
        <w:lastRenderedPageBreak/>
        <w:t>販　　売　　計　　画　　書</w:t>
      </w:r>
    </w:p>
    <w:p w14:paraId="7F5BA372"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799A442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１．販売の目的</w:t>
      </w:r>
    </w:p>
    <w:p w14:paraId="2E3549D6"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FE7E56">
        <w:rPr>
          <w:rFonts w:ascii="Times New Roman" w:eastAsia="ＭＳ 明朝" w:hAnsi="Times New Roman" w:cs="Times New Roman" w:hint="eastAsia"/>
          <w:kern w:val="0"/>
          <w:szCs w:val="20"/>
        </w:rPr>
        <w:t xml:space="preserve">　　</w:t>
      </w:r>
      <w:r w:rsidRPr="00FE7E56">
        <w:rPr>
          <w:rFonts w:ascii="Times New Roman" w:eastAsia="ＭＳ 明朝" w:hAnsi="Times New Roman" w:cs="Times New Roman" w:hint="eastAsia"/>
          <w:kern w:val="0"/>
          <w:szCs w:val="20"/>
          <w:u w:val="single"/>
        </w:rPr>
        <w:t xml:space="preserve">　　　　　　　　　　　　　　　　　　　　　　　　　　　　　　　　　　　　　　　　　　</w:t>
      </w:r>
    </w:p>
    <w:p w14:paraId="4D5E5D1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FE7E56">
        <w:rPr>
          <w:rFonts w:ascii="Times New Roman" w:eastAsia="ＭＳ 明朝" w:hAnsi="Times New Roman" w:cs="Times New Roman" w:hint="eastAsia"/>
          <w:kern w:val="0"/>
          <w:szCs w:val="20"/>
        </w:rPr>
        <w:t xml:space="preserve">　　</w:t>
      </w:r>
      <w:r w:rsidRPr="00FE7E56">
        <w:rPr>
          <w:rFonts w:ascii="Times New Roman" w:eastAsia="ＭＳ 明朝" w:hAnsi="Times New Roman" w:cs="Times New Roman" w:hint="eastAsia"/>
          <w:kern w:val="0"/>
          <w:szCs w:val="20"/>
          <w:u w:val="single"/>
        </w:rPr>
        <w:t xml:space="preserve">　　　　　　　　　　　　　　　　　　　　　　　　　　　　　　　　　　　　　　　　　　</w:t>
      </w:r>
    </w:p>
    <w:p w14:paraId="3826776D"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FE7E56">
        <w:rPr>
          <w:rFonts w:ascii="Times New Roman" w:eastAsia="ＭＳ 明朝" w:hAnsi="Times New Roman" w:cs="Times New Roman" w:hint="eastAsia"/>
          <w:kern w:val="0"/>
          <w:szCs w:val="20"/>
        </w:rPr>
        <w:t xml:space="preserve">　　</w:t>
      </w:r>
      <w:r w:rsidRPr="00FE7E56">
        <w:rPr>
          <w:rFonts w:ascii="Times New Roman" w:eastAsia="ＭＳ 明朝" w:hAnsi="Times New Roman" w:cs="Times New Roman" w:hint="eastAsia"/>
          <w:kern w:val="0"/>
          <w:szCs w:val="20"/>
          <w:u w:val="single"/>
        </w:rPr>
        <w:t xml:space="preserve">　　　　　　　　　　　　　　　　　　　　　　　　　　　　　　　　　　　　　　　　　　</w:t>
      </w:r>
    </w:p>
    <w:p w14:paraId="36C0674A"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FE7E56">
        <w:rPr>
          <w:rFonts w:ascii="Times New Roman" w:eastAsia="ＭＳ 明朝" w:hAnsi="Times New Roman" w:cs="Times New Roman" w:hint="eastAsia"/>
          <w:kern w:val="0"/>
          <w:szCs w:val="20"/>
        </w:rPr>
        <w:t xml:space="preserve">　　</w:t>
      </w:r>
      <w:r w:rsidRPr="00FE7E56">
        <w:rPr>
          <w:rFonts w:ascii="Times New Roman" w:eastAsia="ＭＳ 明朝" w:hAnsi="Times New Roman" w:cs="Times New Roman" w:hint="eastAsia"/>
          <w:kern w:val="0"/>
          <w:szCs w:val="20"/>
          <w:u w:val="single"/>
        </w:rPr>
        <w:t xml:space="preserve">　　　　　　　　　　　　　　　　　　　　　　　　　　　　　　　　　　　　　　　　　　</w:t>
      </w:r>
    </w:p>
    <w:p w14:paraId="0E4761CB"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u w:val="single"/>
        </w:rPr>
      </w:pPr>
      <w:r w:rsidRPr="00FE7E56">
        <w:rPr>
          <w:rFonts w:ascii="Times New Roman" w:eastAsia="ＭＳ 明朝" w:hAnsi="Times New Roman" w:cs="Times New Roman" w:hint="eastAsia"/>
          <w:kern w:val="0"/>
          <w:szCs w:val="20"/>
        </w:rPr>
        <w:t xml:space="preserve">　　</w:t>
      </w:r>
      <w:r w:rsidRPr="00FE7E56">
        <w:rPr>
          <w:rFonts w:ascii="Times New Roman" w:eastAsia="ＭＳ 明朝" w:hAnsi="Times New Roman" w:cs="Times New Roman" w:hint="eastAsia"/>
          <w:kern w:val="0"/>
          <w:szCs w:val="20"/>
          <w:u w:val="single"/>
        </w:rPr>
        <w:t xml:space="preserve">　　　　　　　　　　　　　　　　　　　　　　　　　　　　　　　　　　　　　　　　　　</w:t>
      </w:r>
    </w:p>
    <w:p w14:paraId="637F6F67"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p>
    <w:p w14:paraId="2AE1A746"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２．一般高圧ガス保安規則第４０条で定める技術上の基準に対応する事項</w:t>
      </w:r>
    </w:p>
    <w:p w14:paraId="2DDAEEA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第１号　高圧ガスの引渡し先の保安状況を明記した台帳を備える。</w:t>
      </w:r>
    </w:p>
    <w:p w14:paraId="4301C49F"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35E0E6B2"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第２号　充てん容器等の引渡しは、外面に容器の使用上支障のある腐食、割れ、すじ、しわ等がなく、　　　かつ、当該ガスが漏洩していないものをもってする。</w:t>
      </w:r>
    </w:p>
    <w:p w14:paraId="0FFF19D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88E815A"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第３号　圧縮天然ガスの充てん容器等の引渡しは、高圧ガス保安法第４８条第１項第５号の経済産業</w:t>
      </w:r>
    </w:p>
    <w:p w14:paraId="1E054166"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省令で定める期間を６カ月以上経過していないものであり、かつ、その旨を明示したものをも</w:t>
      </w:r>
    </w:p>
    <w:p w14:paraId="4AAAA88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ってする。</w:t>
      </w:r>
    </w:p>
    <w:p w14:paraId="100FAE37"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49B3ACA"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第４号　圧縮天然ガスを燃料の用に供する一般消費者に圧縮天然ガスを販売するときは、当該販売に</w:t>
      </w:r>
    </w:p>
    <w:p w14:paraId="122B23D0"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係る圧縮天然ガスの消費のための設備について、次に掲げる基準に適合していることを確認し</w:t>
      </w:r>
    </w:p>
    <w:p w14:paraId="1C09A088"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た後にする。</w:t>
      </w:r>
    </w:p>
    <w:p w14:paraId="38603D33"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5F18A56B"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イ　充てん容器等（内容積が２０リットル以上のものに限る。以下同じ。）には、当該容器を置</w:t>
      </w:r>
    </w:p>
    <w:p w14:paraId="4F8ED62F"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く位置から２メートル以内にある火気をさえぎる措置を講じ、かつ、屋外に置く。</w:t>
      </w:r>
    </w:p>
    <w:p w14:paraId="35BB9A86"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ただし、屋外に置くことが著しく困難で高圧ガス保安法関係法令告示で定める場合は、法定</w:t>
      </w:r>
    </w:p>
    <w:p w14:paraId="7923CB2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の措置を講じて屋内に置く。</w:t>
      </w:r>
    </w:p>
    <w:p w14:paraId="6D35E4D8"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799238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ロ　充てん容器等（当該容器に取り付けたスカートを含む。）には、湿気、水滴等による腐食を</w:t>
      </w:r>
    </w:p>
    <w:p w14:paraId="58F51C5B"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防止するための措置を講ずる。</w:t>
      </w:r>
    </w:p>
    <w:p w14:paraId="4E4DA3E0"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1394B9E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ハ　充てん容器等は、常に４０度以下に保つ。</w:t>
      </w:r>
    </w:p>
    <w:p w14:paraId="4BAC40C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2A3E3A82"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ニ　充てん容器等（内容積が５リットル以下のものを除く。）には、転落、転倒等による衝撃及</w:t>
      </w:r>
    </w:p>
    <w:p w14:paraId="30575EC0"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びバルブの損傷を防止する措置を講ずる。</w:t>
      </w:r>
    </w:p>
    <w:p w14:paraId="22DAB73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3BB31C5C"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ホ　充てん容器等と閉止弁との間には、次に掲げる基準に適合する調整器を設ける。</w:t>
      </w:r>
    </w:p>
    <w:p w14:paraId="6153C06C"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6509E89E"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（イ）調整器の高圧側の耐圧性能及び気密性能は、その調整器に係る容器の刻印等において示</w:t>
      </w:r>
    </w:p>
    <w:p w14:paraId="482DD921"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された耐圧試験圧力以上の圧力で行う耐圧試験及び当該耐圧試験圧力の５分の３以上の圧</w:t>
      </w:r>
    </w:p>
    <w:p w14:paraId="21EF97C3"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lastRenderedPageBreak/>
        <w:t xml:space="preserve">　　　　　力で行う気密試験に合格するものである。</w:t>
      </w:r>
    </w:p>
    <w:p w14:paraId="7F9DE65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679A4A8E"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（ロ）調整器（生活の用に供するガスに係るものに限り、かつ、閉止弁から最も近いものをい</w:t>
      </w:r>
    </w:p>
    <w:p w14:paraId="252B173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01261C22"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う。以下、下欄のチにおいて同じ。）の調整圧力は、２</w:t>
      </w:r>
      <w:r w:rsidRPr="00FE7E56">
        <w:rPr>
          <w:rFonts w:ascii="Times New Roman" w:eastAsia="ＭＳ 明朝" w:hAnsi="Times New Roman" w:cs="Times New Roman"/>
          <w:spacing w:val="1"/>
          <w:kern w:val="0"/>
          <w:szCs w:val="20"/>
        </w:rPr>
        <w:t>.</w:t>
      </w:r>
      <w:r w:rsidRPr="00FE7E56">
        <w:rPr>
          <w:rFonts w:ascii="Times New Roman" w:eastAsia="ＭＳ 明朝" w:hAnsi="Times New Roman" w:cs="Times New Roman" w:hint="eastAsia"/>
          <w:spacing w:val="1"/>
          <w:kern w:val="0"/>
          <w:szCs w:val="20"/>
        </w:rPr>
        <w:t>３キロパスカル以上３</w:t>
      </w:r>
      <w:r w:rsidRPr="00FE7E56">
        <w:rPr>
          <w:rFonts w:ascii="Times New Roman" w:eastAsia="ＭＳ 明朝" w:hAnsi="Times New Roman" w:cs="Times New Roman"/>
          <w:spacing w:val="1"/>
          <w:kern w:val="0"/>
          <w:szCs w:val="20"/>
        </w:rPr>
        <w:t>.</w:t>
      </w:r>
      <w:r w:rsidRPr="00FE7E56">
        <w:rPr>
          <w:rFonts w:ascii="Times New Roman" w:eastAsia="ＭＳ 明朝" w:hAnsi="Times New Roman" w:cs="Times New Roman" w:hint="eastAsia"/>
          <w:spacing w:val="1"/>
          <w:kern w:val="0"/>
          <w:szCs w:val="20"/>
        </w:rPr>
        <w:t>３キロパ</w:t>
      </w:r>
    </w:p>
    <w:p w14:paraId="2E11E998"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スカル以下であり、かつ、閉そく圧力は４</w:t>
      </w:r>
      <w:r w:rsidRPr="00FE7E56">
        <w:rPr>
          <w:rFonts w:ascii="Times New Roman" w:eastAsia="ＭＳ 明朝" w:hAnsi="Times New Roman" w:cs="Times New Roman"/>
          <w:spacing w:val="1"/>
          <w:kern w:val="0"/>
          <w:szCs w:val="20"/>
        </w:rPr>
        <w:t>.</w:t>
      </w:r>
      <w:r w:rsidRPr="00FE7E56">
        <w:rPr>
          <w:rFonts w:ascii="Times New Roman" w:eastAsia="ＭＳ 明朝" w:hAnsi="Times New Roman" w:cs="Times New Roman" w:hint="eastAsia"/>
          <w:spacing w:val="1"/>
          <w:kern w:val="0"/>
          <w:szCs w:val="20"/>
        </w:rPr>
        <w:t>２キロパスカル以下である。</w:t>
      </w:r>
    </w:p>
    <w:p w14:paraId="003B2A4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78D11A9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ヘ　配管には、充てん容器等と調整器との間の部分にあっては当該充てん当該容器等の刻印等に</w:t>
      </w:r>
    </w:p>
    <w:p w14:paraId="08F6685E"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おいて示された耐圧試験圧力以上の圧力、調整器と閉止弁との間の部分にあっては０</w:t>
      </w:r>
      <w:r w:rsidRPr="00FE7E56">
        <w:rPr>
          <w:rFonts w:ascii="Times New Roman" w:eastAsia="ＭＳ 明朝" w:hAnsi="Times New Roman" w:cs="Times New Roman"/>
          <w:spacing w:val="1"/>
          <w:kern w:val="0"/>
          <w:szCs w:val="20"/>
        </w:rPr>
        <w:t>.</w:t>
      </w:r>
      <w:r w:rsidRPr="00FE7E56">
        <w:rPr>
          <w:rFonts w:ascii="Times New Roman" w:eastAsia="ＭＳ 明朝" w:hAnsi="Times New Roman" w:cs="Times New Roman" w:hint="eastAsia"/>
          <w:spacing w:val="1"/>
          <w:kern w:val="0"/>
          <w:szCs w:val="20"/>
        </w:rPr>
        <w:t>８メガ</w:t>
      </w:r>
    </w:p>
    <w:p w14:paraId="700EA34E"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パスカル（長さ０</w:t>
      </w:r>
      <w:r w:rsidRPr="00FE7E56">
        <w:rPr>
          <w:rFonts w:ascii="Times New Roman" w:eastAsia="ＭＳ 明朝" w:hAnsi="Times New Roman" w:cs="Times New Roman"/>
          <w:spacing w:val="1"/>
          <w:kern w:val="0"/>
          <w:szCs w:val="20"/>
        </w:rPr>
        <w:t>.</w:t>
      </w:r>
      <w:r w:rsidRPr="00FE7E56">
        <w:rPr>
          <w:rFonts w:ascii="Times New Roman" w:eastAsia="ＭＳ 明朝" w:hAnsi="Times New Roman" w:cs="Times New Roman" w:hint="eastAsia"/>
          <w:spacing w:val="1"/>
          <w:kern w:val="0"/>
          <w:szCs w:val="20"/>
        </w:rPr>
        <w:t>３メートル未満のものにあっては、０</w:t>
      </w:r>
      <w:r w:rsidRPr="00FE7E56">
        <w:rPr>
          <w:rFonts w:ascii="Times New Roman" w:eastAsia="ＭＳ 明朝" w:hAnsi="Times New Roman" w:cs="Times New Roman"/>
          <w:spacing w:val="1"/>
          <w:kern w:val="0"/>
          <w:szCs w:val="20"/>
        </w:rPr>
        <w:t>.</w:t>
      </w:r>
      <w:r w:rsidRPr="00FE7E56">
        <w:rPr>
          <w:rFonts w:ascii="Times New Roman" w:eastAsia="ＭＳ 明朝" w:hAnsi="Times New Roman" w:cs="Times New Roman" w:hint="eastAsia"/>
          <w:spacing w:val="1"/>
          <w:kern w:val="0"/>
          <w:szCs w:val="20"/>
        </w:rPr>
        <w:t>２メガパスカル）以上の圧力で行う</w:t>
      </w:r>
    </w:p>
    <w:p w14:paraId="7C9BDA46"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耐圧試験又は経済産業大臣がこれらと同等以上のものと認める試験に合格する管を使用する。</w:t>
      </w:r>
    </w:p>
    <w:p w14:paraId="0211A1D9"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797AC364"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ト　硬質管以外の管と硬質管又は調整器とを接続するときは、その部分をホースバンドで締め付</w:t>
      </w:r>
    </w:p>
    <w:p w14:paraId="75A6D10F"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ける。</w:t>
      </w:r>
    </w:p>
    <w:p w14:paraId="1BAF156D"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26D5BC82"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 xml:space="preserve">　　チ　調整器と閉止弁との間の配管は、当該配管の設置の工事を終了した後４</w:t>
      </w:r>
      <w:r w:rsidRPr="00FE7E56">
        <w:rPr>
          <w:rFonts w:ascii="Times New Roman" w:eastAsia="ＭＳ 明朝" w:hAnsi="Times New Roman" w:cs="Times New Roman"/>
          <w:spacing w:val="1"/>
          <w:kern w:val="0"/>
          <w:szCs w:val="20"/>
        </w:rPr>
        <w:t>.</w:t>
      </w:r>
      <w:r w:rsidRPr="00FE7E56">
        <w:rPr>
          <w:rFonts w:ascii="Times New Roman" w:eastAsia="ＭＳ 明朝" w:hAnsi="Times New Roman" w:cs="Times New Roman" w:hint="eastAsia"/>
          <w:spacing w:val="1"/>
          <w:kern w:val="0"/>
          <w:szCs w:val="20"/>
        </w:rPr>
        <w:t>２キロパスカル以</w:t>
      </w:r>
    </w:p>
    <w:p w14:paraId="70AD8CC2"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上の圧力で気密試験を行い、合格するものである。</w:t>
      </w:r>
    </w:p>
    <w:p w14:paraId="4CFDDDE5"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p>
    <w:p w14:paraId="423677ED"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spacing w:val="1"/>
          <w:kern w:val="0"/>
          <w:szCs w:val="20"/>
        </w:rPr>
      </w:pPr>
      <w:r w:rsidRPr="00FE7E56">
        <w:rPr>
          <w:rFonts w:ascii="Times New Roman" w:eastAsia="ＭＳ 明朝" w:hAnsi="Times New Roman" w:cs="Times New Roman" w:hint="eastAsia"/>
          <w:spacing w:val="1"/>
          <w:kern w:val="0"/>
          <w:szCs w:val="20"/>
        </w:rPr>
        <w:t>第５号　圧縮天然ガスを燃料の用に供する一般消費者に圧縮天然ガスを販売する場合は、配管の気密</w:t>
      </w:r>
    </w:p>
    <w:p w14:paraId="3EA3A1DB" w14:textId="77777777" w:rsidR="00FE7E56" w:rsidRPr="00FE7E56" w:rsidRDefault="00FE7E56" w:rsidP="00FE7E56">
      <w:pPr>
        <w:wordWrap w:val="0"/>
        <w:autoSpaceDE w:val="0"/>
        <w:autoSpaceDN w:val="0"/>
        <w:adjustRightInd w:val="0"/>
        <w:spacing w:line="363" w:lineRule="exact"/>
        <w:textAlignment w:val="baseline"/>
        <w:rPr>
          <w:rFonts w:ascii="Times New Roman" w:eastAsia="ＭＳ 明朝" w:hAnsi="Times New Roman" w:cs="Times New Roman"/>
          <w:kern w:val="0"/>
          <w:szCs w:val="20"/>
        </w:rPr>
      </w:pPr>
      <w:r w:rsidRPr="00FE7E56">
        <w:rPr>
          <w:rFonts w:ascii="Times New Roman" w:eastAsia="ＭＳ 明朝" w:hAnsi="Times New Roman" w:cs="Times New Roman" w:hint="eastAsia"/>
          <w:spacing w:val="1"/>
          <w:kern w:val="0"/>
          <w:szCs w:val="20"/>
        </w:rPr>
        <w:t xml:space="preserve">　　　試験のための設備を備える。</w:t>
      </w:r>
    </w:p>
    <w:p w14:paraId="26851179" w14:textId="77777777" w:rsidR="00FE7E56" w:rsidRPr="00FE7E56" w:rsidRDefault="00FE7E56" w:rsidP="00FE7E56">
      <w:pPr>
        <w:rPr>
          <w:rFonts w:ascii="Century" w:eastAsia="ＭＳ 明朝" w:hAnsi="Century" w:cs="Times New Roman"/>
        </w:rPr>
      </w:pPr>
    </w:p>
    <w:p w14:paraId="59FC0A4D" w14:textId="77777777" w:rsidR="00F03071" w:rsidRPr="00FE7E56" w:rsidRDefault="00F03071"/>
    <w:sectPr w:rsidR="00F03071" w:rsidRPr="00FE7E56" w:rsidSect="00072065">
      <w:pgSz w:w="11906" w:h="16838"/>
      <w:pgMar w:top="1191" w:right="850" w:bottom="1020" w:left="1417" w:header="851" w:footer="992" w:gutter="0"/>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6"/>
    <w:rsid w:val="0050159B"/>
    <w:rsid w:val="00626CC3"/>
    <w:rsid w:val="00DF1402"/>
    <w:rsid w:val="00F03071"/>
    <w:rsid w:val="00FE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0D78C"/>
  <w15:chartTrackingRefBased/>
  <w15:docId w15:val="{752E51CD-5B32-4651-A444-31DAAA8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沢木　昭祥</dc:creator>
  <cp:keywords/>
  <dc:description/>
  <cp:lastModifiedBy>沢木　昭祥</cp:lastModifiedBy>
  <cp:revision>3</cp:revision>
  <dcterms:created xsi:type="dcterms:W3CDTF">2020-12-23T06:43:00Z</dcterms:created>
  <dcterms:modified xsi:type="dcterms:W3CDTF">2021-04-15T01:16:00Z</dcterms:modified>
</cp:coreProperties>
</file>