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AFB1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様式第２１（第３８条関係）</w:t>
      </w:r>
    </w:p>
    <w:p w14:paraId="23FE7ACB" w14:textId="77777777" w:rsidR="006F1084" w:rsidRPr="006F1084" w:rsidRDefault="006F1084" w:rsidP="006F1084">
      <w:pPr>
        <w:wordWrap w:val="0"/>
        <w:autoSpaceDE w:val="0"/>
        <w:autoSpaceDN w:val="0"/>
        <w:adjustRightInd w:val="0"/>
        <w:spacing w:line="105" w:lineRule="exact"/>
        <w:textAlignment w:val="baseline"/>
        <w:rPr>
          <w:rFonts w:ascii="Times New Roman" w:eastAsia="ＭＳ 明朝" w:hAnsi="Times New Roman" w:cs="Times New Roman"/>
          <w:kern w:val="0"/>
          <w:szCs w:val="20"/>
        </w:rPr>
      </w:pPr>
    </w:p>
    <w:tbl>
      <w:tblPr>
        <w:tblW w:w="0" w:type="auto"/>
        <w:tblInd w:w="119" w:type="dxa"/>
        <w:tblLayout w:type="fixed"/>
        <w:tblCellMar>
          <w:left w:w="13" w:type="dxa"/>
          <w:right w:w="13" w:type="dxa"/>
        </w:tblCellMar>
        <w:tblLook w:val="0000" w:firstRow="0" w:lastRow="0" w:firstColumn="0" w:lastColumn="0" w:noHBand="0" w:noVBand="0"/>
      </w:tblPr>
      <w:tblGrid>
        <w:gridCol w:w="3127"/>
        <w:gridCol w:w="1113"/>
        <w:gridCol w:w="1855"/>
        <w:gridCol w:w="3233"/>
      </w:tblGrid>
      <w:tr w:rsidR="006F1084" w:rsidRPr="006F1084" w14:paraId="64A9CA7E" w14:textId="77777777" w:rsidTr="00443EAE">
        <w:trPr>
          <w:cantSplit/>
          <w:trHeight w:hRule="exact" w:val="722"/>
        </w:trPr>
        <w:tc>
          <w:tcPr>
            <w:tcW w:w="3127" w:type="dxa"/>
            <w:vMerge w:val="restart"/>
            <w:tcBorders>
              <w:top w:val="single" w:sz="6" w:space="0" w:color="000000"/>
              <w:left w:val="single" w:sz="6" w:space="0" w:color="000000"/>
              <w:right w:val="single" w:sz="6" w:space="0" w:color="000000"/>
            </w:tcBorders>
            <w:vAlign w:val="center"/>
          </w:tcPr>
          <w:p w14:paraId="74B97963"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40"/>
                <w:kern w:val="0"/>
                <w:szCs w:val="20"/>
              </w:rPr>
              <w:t>高圧ガス販売事業届</w:t>
            </w:r>
            <w:r w:rsidRPr="006F1084">
              <w:rPr>
                <w:rFonts w:ascii="Times New Roman" w:eastAsia="ＭＳ 明朝" w:hAnsi="Times New Roman" w:cs="Times New Roman" w:hint="eastAsia"/>
                <w:spacing w:val="1"/>
                <w:kern w:val="0"/>
                <w:szCs w:val="20"/>
              </w:rPr>
              <w:t>書</w:t>
            </w:r>
          </w:p>
        </w:tc>
        <w:tc>
          <w:tcPr>
            <w:tcW w:w="1113" w:type="dxa"/>
            <w:vMerge w:val="restart"/>
            <w:tcBorders>
              <w:top w:val="single" w:sz="6" w:space="0" w:color="000000"/>
            </w:tcBorders>
            <w:vAlign w:val="center"/>
          </w:tcPr>
          <w:p w14:paraId="0A72BB49"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液　石</w:t>
            </w:r>
          </w:p>
        </w:tc>
        <w:tc>
          <w:tcPr>
            <w:tcW w:w="1855" w:type="dxa"/>
            <w:tcBorders>
              <w:top w:val="single" w:sz="6" w:space="0" w:color="000000"/>
              <w:left w:val="single" w:sz="6" w:space="0" w:color="000000"/>
              <w:bottom w:val="single" w:sz="6" w:space="0" w:color="000000"/>
              <w:right w:val="single" w:sz="6" w:space="0" w:color="000000"/>
            </w:tcBorders>
            <w:vAlign w:val="center"/>
          </w:tcPr>
          <w:p w14:paraId="6E879DC8"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38"/>
                <w:kern w:val="0"/>
                <w:szCs w:val="20"/>
              </w:rPr>
              <w:t>整理番</w:t>
            </w:r>
            <w:r w:rsidRPr="006F1084">
              <w:rPr>
                <w:rFonts w:ascii="Times New Roman" w:eastAsia="ＭＳ 明朝" w:hAnsi="Times New Roman" w:cs="Times New Roman" w:hint="eastAsia"/>
                <w:spacing w:val="1"/>
                <w:kern w:val="0"/>
                <w:szCs w:val="20"/>
              </w:rPr>
              <w:t>号</w:t>
            </w:r>
          </w:p>
        </w:tc>
        <w:tc>
          <w:tcPr>
            <w:tcW w:w="3233" w:type="dxa"/>
            <w:tcBorders>
              <w:top w:val="single" w:sz="6" w:space="0" w:color="000000"/>
              <w:bottom w:val="single" w:sz="6" w:space="0" w:color="000000"/>
              <w:right w:val="single" w:sz="6" w:space="0" w:color="000000"/>
            </w:tcBorders>
            <w:vAlign w:val="center"/>
          </w:tcPr>
          <w:p w14:paraId="63BCFFAF" w14:textId="77777777" w:rsidR="006F1084" w:rsidRPr="006F1084" w:rsidRDefault="006F1084" w:rsidP="006F1084">
            <w:pPr>
              <w:wordWrap w:val="0"/>
              <w:autoSpaceDE w:val="0"/>
              <w:autoSpaceDN w:val="0"/>
              <w:adjustRightInd w:val="0"/>
              <w:textAlignment w:val="baseline"/>
              <w:rPr>
                <w:rFonts w:ascii="Times New Roman" w:eastAsia="ＭＳ 明朝" w:hAnsi="Times New Roman" w:cs="Times New Roman"/>
                <w:kern w:val="0"/>
                <w:szCs w:val="20"/>
              </w:rPr>
            </w:pPr>
          </w:p>
        </w:tc>
      </w:tr>
      <w:tr w:rsidR="006F1084" w:rsidRPr="006F1084" w14:paraId="6189B810" w14:textId="77777777" w:rsidTr="00443EAE">
        <w:trPr>
          <w:cantSplit/>
          <w:trHeight w:hRule="exact" w:val="722"/>
        </w:trPr>
        <w:tc>
          <w:tcPr>
            <w:tcW w:w="3127" w:type="dxa"/>
            <w:vMerge/>
            <w:tcBorders>
              <w:left w:val="single" w:sz="6" w:space="0" w:color="000000"/>
              <w:bottom w:val="single" w:sz="6" w:space="0" w:color="000000"/>
              <w:right w:val="single" w:sz="6" w:space="0" w:color="000000"/>
            </w:tcBorders>
            <w:vAlign w:val="center"/>
          </w:tcPr>
          <w:p w14:paraId="60CA2F85" w14:textId="77777777" w:rsidR="006F1084" w:rsidRPr="006F1084" w:rsidRDefault="006F1084" w:rsidP="006F1084">
            <w:pPr>
              <w:autoSpaceDE w:val="0"/>
              <w:autoSpaceDN w:val="0"/>
              <w:adjustRightInd w:val="0"/>
              <w:jc w:val="center"/>
              <w:textAlignment w:val="baseline"/>
              <w:rPr>
                <w:rFonts w:ascii="Times New Roman" w:eastAsia="ＭＳ 明朝" w:hAnsi="Times New Roman" w:cs="Times New Roman"/>
                <w:kern w:val="0"/>
                <w:szCs w:val="20"/>
              </w:rPr>
            </w:pPr>
          </w:p>
        </w:tc>
        <w:tc>
          <w:tcPr>
            <w:tcW w:w="1113" w:type="dxa"/>
            <w:vMerge/>
            <w:tcBorders>
              <w:bottom w:val="single" w:sz="6" w:space="0" w:color="000000"/>
            </w:tcBorders>
            <w:vAlign w:val="center"/>
          </w:tcPr>
          <w:p w14:paraId="478DE2CC" w14:textId="77777777" w:rsidR="006F1084" w:rsidRPr="006F1084" w:rsidRDefault="006F1084" w:rsidP="006F1084">
            <w:pPr>
              <w:autoSpaceDE w:val="0"/>
              <w:autoSpaceDN w:val="0"/>
              <w:adjustRightInd w:val="0"/>
              <w:jc w:val="center"/>
              <w:textAlignment w:val="baseline"/>
              <w:rPr>
                <w:rFonts w:ascii="Times New Roman" w:eastAsia="ＭＳ 明朝" w:hAnsi="Times New Roman" w:cs="Times New Roman"/>
                <w:kern w:val="0"/>
                <w:szCs w:val="20"/>
              </w:rPr>
            </w:pPr>
          </w:p>
        </w:tc>
        <w:tc>
          <w:tcPr>
            <w:tcW w:w="1855" w:type="dxa"/>
            <w:tcBorders>
              <w:left w:val="single" w:sz="6" w:space="0" w:color="000000"/>
              <w:bottom w:val="single" w:sz="6" w:space="0" w:color="000000"/>
              <w:right w:val="single" w:sz="6" w:space="0" w:color="000000"/>
            </w:tcBorders>
            <w:vAlign w:val="center"/>
          </w:tcPr>
          <w:p w14:paraId="29429203"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受理年月日</w:t>
            </w:r>
          </w:p>
        </w:tc>
        <w:tc>
          <w:tcPr>
            <w:tcW w:w="3233" w:type="dxa"/>
            <w:tcBorders>
              <w:bottom w:val="single" w:sz="6" w:space="0" w:color="000000"/>
              <w:right w:val="single" w:sz="6" w:space="0" w:color="000000"/>
            </w:tcBorders>
            <w:vAlign w:val="center"/>
          </w:tcPr>
          <w:p w14:paraId="79E85820" w14:textId="77777777" w:rsidR="006F1084" w:rsidRPr="006F1084" w:rsidRDefault="006F1084" w:rsidP="006F1084">
            <w:pPr>
              <w:wordWrap w:val="0"/>
              <w:autoSpaceDE w:val="0"/>
              <w:autoSpaceDN w:val="0"/>
              <w:adjustRightInd w:val="0"/>
              <w:jc w:val="righ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年　　　月　　　日　</w:t>
            </w:r>
          </w:p>
        </w:tc>
      </w:tr>
      <w:tr w:rsidR="006F1084" w:rsidRPr="006F1084" w14:paraId="0D5752D7" w14:textId="77777777" w:rsidTr="00443EAE">
        <w:trPr>
          <w:trHeight w:hRule="exact" w:val="1445"/>
        </w:trPr>
        <w:tc>
          <w:tcPr>
            <w:tcW w:w="3127" w:type="dxa"/>
            <w:tcBorders>
              <w:left w:val="single" w:sz="6" w:space="0" w:color="000000"/>
              <w:bottom w:val="single" w:sz="6" w:space="0" w:color="000000"/>
              <w:right w:val="single" w:sz="6" w:space="0" w:color="000000"/>
            </w:tcBorders>
            <w:vAlign w:val="center"/>
          </w:tcPr>
          <w:p w14:paraId="7B672223"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4"/>
                <w:kern w:val="0"/>
                <w:szCs w:val="20"/>
              </w:rPr>
              <w:t>名称（販売所の名称を含む。）</w:t>
            </w:r>
          </w:p>
        </w:tc>
        <w:tc>
          <w:tcPr>
            <w:tcW w:w="6201" w:type="dxa"/>
            <w:gridSpan w:val="3"/>
            <w:tcBorders>
              <w:bottom w:val="single" w:sz="6" w:space="0" w:color="000000"/>
              <w:right w:val="single" w:sz="6" w:space="0" w:color="000000"/>
            </w:tcBorders>
            <w:vAlign w:val="center"/>
          </w:tcPr>
          <w:p w14:paraId="3E95A13C" w14:textId="77777777" w:rsidR="006F1084" w:rsidRPr="006F1084" w:rsidRDefault="006F1084" w:rsidP="006F1084">
            <w:pPr>
              <w:wordWrap w:val="0"/>
              <w:autoSpaceDE w:val="0"/>
              <w:autoSpaceDN w:val="0"/>
              <w:adjustRightInd w:val="0"/>
              <w:textAlignment w:val="baseline"/>
              <w:rPr>
                <w:rFonts w:ascii="Times New Roman" w:eastAsia="ＭＳ 明朝" w:hAnsi="Times New Roman" w:cs="Times New Roman"/>
                <w:kern w:val="0"/>
                <w:szCs w:val="20"/>
              </w:rPr>
            </w:pPr>
          </w:p>
        </w:tc>
      </w:tr>
      <w:tr w:rsidR="006F1084" w:rsidRPr="006F1084" w14:paraId="6A32B5EA" w14:textId="77777777" w:rsidTr="00443EAE">
        <w:trPr>
          <w:trHeight w:hRule="exact" w:val="1452"/>
        </w:trPr>
        <w:tc>
          <w:tcPr>
            <w:tcW w:w="3127" w:type="dxa"/>
            <w:tcBorders>
              <w:left w:val="single" w:sz="6" w:space="0" w:color="000000"/>
              <w:bottom w:val="single" w:sz="6" w:space="0" w:color="000000"/>
              <w:right w:val="single" w:sz="6" w:space="0" w:color="000000"/>
            </w:tcBorders>
            <w:vAlign w:val="center"/>
          </w:tcPr>
          <w:p w14:paraId="6A11C5FD"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74"/>
                <w:kern w:val="0"/>
                <w:szCs w:val="20"/>
              </w:rPr>
              <w:t>事務</w:t>
            </w:r>
            <w:r w:rsidRPr="006F1084">
              <w:rPr>
                <w:rFonts w:ascii="Times New Roman" w:eastAsia="ＭＳ 明朝" w:hAnsi="Times New Roman" w:cs="Times New Roman" w:hint="eastAsia"/>
                <w:spacing w:val="1"/>
                <w:kern w:val="0"/>
                <w:szCs w:val="20"/>
              </w:rPr>
              <w:t>所（本</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社）</w:t>
            </w:r>
            <w:r w:rsidRPr="006F1084">
              <w:rPr>
                <w:rFonts w:ascii="Times New Roman" w:eastAsia="ＭＳ 明朝" w:hAnsi="Times New Roman" w:cs="Times New Roman" w:hint="eastAsia"/>
                <w:spacing w:val="74"/>
                <w:kern w:val="0"/>
                <w:szCs w:val="20"/>
              </w:rPr>
              <w:t>所在</w:t>
            </w:r>
            <w:r w:rsidRPr="006F1084">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14:paraId="46E56A7A" w14:textId="77777777" w:rsidR="006F1084" w:rsidRPr="006F1084" w:rsidRDefault="006F1084" w:rsidP="006F1084">
            <w:pPr>
              <w:wordWrap w:val="0"/>
              <w:autoSpaceDE w:val="0"/>
              <w:autoSpaceDN w:val="0"/>
              <w:adjustRightInd w:val="0"/>
              <w:textAlignment w:val="baseline"/>
              <w:rPr>
                <w:rFonts w:ascii="Times New Roman" w:eastAsia="ＭＳ 明朝" w:hAnsi="Times New Roman" w:cs="Times New Roman"/>
                <w:kern w:val="0"/>
                <w:szCs w:val="20"/>
              </w:rPr>
            </w:pPr>
          </w:p>
        </w:tc>
      </w:tr>
      <w:tr w:rsidR="006F1084" w:rsidRPr="006F1084" w14:paraId="40DBB875" w14:textId="77777777" w:rsidTr="00443EAE">
        <w:trPr>
          <w:trHeight w:hRule="exact" w:val="1452"/>
        </w:trPr>
        <w:tc>
          <w:tcPr>
            <w:tcW w:w="3127" w:type="dxa"/>
            <w:tcBorders>
              <w:left w:val="single" w:sz="6" w:space="0" w:color="000000"/>
              <w:bottom w:val="single" w:sz="6" w:space="0" w:color="000000"/>
              <w:right w:val="single" w:sz="6" w:space="0" w:color="000000"/>
            </w:tcBorders>
            <w:vAlign w:val="center"/>
          </w:tcPr>
          <w:p w14:paraId="3679CBEB" w14:textId="77777777" w:rsidR="006F1084" w:rsidRPr="006F1084" w:rsidRDefault="006F1084" w:rsidP="006F1084">
            <w:pPr>
              <w:wordWrap w:val="0"/>
              <w:autoSpaceDE w:val="0"/>
              <w:autoSpaceDN w:val="0"/>
              <w:adjustRightInd w:val="0"/>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販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売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所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所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在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14:paraId="7990BE26" w14:textId="77777777" w:rsidR="006F1084" w:rsidRPr="006F1084" w:rsidRDefault="006F1084" w:rsidP="006F1084">
            <w:pPr>
              <w:wordWrap w:val="0"/>
              <w:autoSpaceDE w:val="0"/>
              <w:autoSpaceDN w:val="0"/>
              <w:adjustRightInd w:val="0"/>
              <w:textAlignment w:val="baseline"/>
              <w:rPr>
                <w:rFonts w:ascii="Times New Roman" w:eastAsia="ＭＳ 明朝" w:hAnsi="Times New Roman" w:cs="Times New Roman"/>
                <w:kern w:val="0"/>
                <w:szCs w:val="20"/>
              </w:rPr>
            </w:pPr>
          </w:p>
        </w:tc>
      </w:tr>
    </w:tbl>
    <w:p w14:paraId="484035B2" w14:textId="77777777" w:rsidR="006F1084" w:rsidRPr="006F1084" w:rsidRDefault="006F1084" w:rsidP="006F1084">
      <w:pPr>
        <w:wordWrap w:val="0"/>
        <w:autoSpaceDE w:val="0"/>
        <w:autoSpaceDN w:val="0"/>
        <w:adjustRightInd w:val="0"/>
        <w:spacing w:line="258" w:lineRule="exact"/>
        <w:textAlignment w:val="baseline"/>
        <w:rPr>
          <w:rFonts w:ascii="Times New Roman" w:eastAsia="ＭＳ 明朝" w:hAnsi="Times New Roman" w:cs="Times New Roman"/>
          <w:kern w:val="0"/>
          <w:szCs w:val="20"/>
        </w:rPr>
      </w:pPr>
    </w:p>
    <w:p w14:paraId="6258DBA8"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5EFAEC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年　　　月　　　日</w:t>
      </w:r>
    </w:p>
    <w:p w14:paraId="570FB2BF"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0492FA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2B6644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代表者</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氏名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　　　　</w:t>
      </w:r>
      <w:r w:rsidRPr="006F1084">
        <w:rPr>
          <w:rFonts w:ascii="Times New Roman" w:eastAsia="ＭＳ 明朝" w:hAnsi="Times New Roman" w:cs="Times New Roman"/>
          <w:spacing w:val="1"/>
          <w:kern w:val="0"/>
          <w:szCs w:val="20"/>
        </w:rPr>
        <w:t xml:space="preserve">   </w:t>
      </w:r>
    </w:p>
    <w:p w14:paraId="0A31B144"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F6A3D65"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9C20E4E"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p>
    <w:p w14:paraId="44AB8C2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p>
    <w:p w14:paraId="042D328E" w14:textId="41CABFBC"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秋田県知事</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　　　　　　　　　　　　　</w:t>
      </w:r>
      <w:r w:rsidR="00903907">
        <w:rPr>
          <w:rFonts w:ascii="Times New Roman" w:eastAsia="ＭＳ 明朝" w:hAnsi="Times New Roman" w:cs="Times New Roman" w:hint="eastAsia"/>
          <w:spacing w:val="1"/>
          <w:kern w:val="0"/>
          <w:szCs w:val="20"/>
        </w:rPr>
        <w:t xml:space="preserve">　</w:t>
      </w:r>
      <w:r w:rsidRPr="006F1084">
        <w:rPr>
          <w:rFonts w:ascii="Times New Roman" w:eastAsia="ＭＳ 明朝" w:hAnsi="Times New Roman" w:cs="Times New Roman" w:hint="eastAsia"/>
          <w:spacing w:val="1"/>
          <w:kern w:val="0"/>
          <w:szCs w:val="20"/>
        </w:rPr>
        <w:t>殿</w:t>
      </w:r>
    </w:p>
    <w:p w14:paraId="54F9186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329DE5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8438EE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2CE82A5"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776D367"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498D9A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6E1CCB5"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3F76FFB7"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33CDFA7"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備考　</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１</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 xml:space="preserve">この用紙の大きさは、日本工業規格Ａ４とすること。　</w:t>
      </w:r>
    </w:p>
    <w:p w14:paraId="615CF124"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２</w:t>
      </w:r>
      <w:r w:rsidRPr="006F1084">
        <w:rPr>
          <w:rFonts w:ascii="Times New Roman" w:eastAsia="ＭＳ 明朝" w:hAnsi="Times New Roman" w:cs="Times New Roman"/>
          <w:spacing w:val="1"/>
          <w:kern w:val="0"/>
          <w:szCs w:val="20"/>
        </w:rPr>
        <w:t xml:space="preserve">  </w:t>
      </w:r>
      <w:r w:rsidRPr="006F1084">
        <w:rPr>
          <w:rFonts w:ascii="Times New Roman" w:eastAsia="ＭＳ 明朝" w:hAnsi="Times New Roman" w:cs="Times New Roman" w:hint="eastAsia"/>
          <w:spacing w:val="1"/>
          <w:kern w:val="0"/>
          <w:szCs w:val="20"/>
        </w:rPr>
        <w:t>×印の項は記載しないこと。</w:t>
      </w:r>
    </w:p>
    <w:p w14:paraId="459BEC5C" w14:textId="77777777" w:rsidR="004E7DC6" w:rsidRDefault="004E7DC6">
      <w:pPr>
        <w:widowControl/>
        <w:jc w:val="left"/>
        <w:rPr>
          <w:rFonts w:ascii="Times New Roman" w:eastAsia="ＭＳ 明朝" w:hAnsi="Times New Roman" w:cs="Times New Roman"/>
          <w:spacing w:val="1"/>
          <w:kern w:val="0"/>
          <w:sz w:val="24"/>
          <w:szCs w:val="20"/>
        </w:rPr>
      </w:pPr>
      <w:r>
        <w:rPr>
          <w:rFonts w:ascii="Times New Roman" w:eastAsia="ＭＳ 明朝" w:hAnsi="Times New Roman" w:cs="Times New Roman"/>
          <w:spacing w:val="1"/>
          <w:kern w:val="0"/>
          <w:sz w:val="24"/>
          <w:szCs w:val="20"/>
        </w:rPr>
        <w:br w:type="page"/>
      </w:r>
    </w:p>
    <w:p w14:paraId="09C7700C" w14:textId="77777777" w:rsidR="006F1084" w:rsidRPr="006F1084" w:rsidRDefault="006F1084" w:rsidP="006F1084">
      <w:pPr>
        <w:wordWrap w:val="0"/>
        <w:autoSpaceDE w:val="0"/>
        <w:autoSpaceDN w:val="0"/>
        <w:adjustRightInd w:val="0"/>
        <w:spacing w:line="363" w:lineRule="exact"/>
        <w:jc w:val="center"/>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 w:val="24"/>
          <w:szCs w:val="20"/>
        </w:rPr>
        <w:lastRenderedPageBreak/>
        <w:t>販　　　売　　　計　　　画　　　書</w:t>
      </w:r>
    </w:p>
    <w:p w14:paraId="4322420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44C76FE"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１．販売の目的</w:t>
      </w:r>
    </w:p>
    <w:p w14:paraId="547D9D54"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6F1084">
        <w:rPr>
          <w:rFonts w:ascii="Times New Roman" w:eastAsia="ＭＳ 明朝" w:hAnsi="Times New Roman" w:cs="Times New Roman" w:hint="eastAsia"/>
          <w:kern w:val="0"/>
          <w:szCs w:val="20"/>
        </w:rPr>
        <w:t xml:space="preserve">　　</w:t>
      </w:r>
      <w:r w:rsidRPr="006F1084">
        <w:rPr>
          <w:rFonts w:ascii="Times New Roman" w:eastAsia="ＭＳ 明朝" w:hAnsi="Times New Roman" w:cs="Times New Roman" w:hint="eastAsia"/>
          <w:kern w:val="0"/>
          <w:szCs w:val="20"/>
          <w:u w:val="single"/>
        </w:rPr>
        <w:t xml:space="preserve">　　　　　　　　　　　　　　　　　　　　　　　　　　　　　　　　　　　　　　　　　　</w:t>
      </w:r>
    </w:p>
    <w:p w14:paraId="72097C0D"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6F1084">
        <w:rPr>
          <w:rFonts w:ascii="Times New Roman" w:eastAsia="ＭＳ 明朝" w:hAnsi="Times New Roman" w:cs="Times New Roman" w:hint="eastAsia"/>
          <w:kern w:val="0"/>
          <w:szCs w:val="20"/>
        </w:rPr>
        <w:t xml:space="preserve">　　</w:t>
      </w:r>
      <w:r w:rsidRPr="006F1084">
        <w:rPr>
          <w:rFonts w:ascii="Times New Roman" w:eastAsia="ＭＳ 明朝" w:hAnsi="Times New Roman" w:cs="Times New Roman" w:hint="eastAsia"/>
          <w:kern w:val="0"/>
          <w:szCs w:val="20"/>
          <w:u w:val="single"/>
        </w:rPr>
        <w:t xml:space="preserve">　　　　　　　　　　　　　　　　　　　　　　　　　　　　　　　　　　　　　　　　　　</w:t>
      </w:r>
    </w:p>
    <w:p w14:paraId="70E8E512"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6F1084">
        <w:rPr>
          <w:rFonts w:ascii="Times New Roman" w:eastAsia="ＭＳ 明朝" w:hAnsi="Times New Roman" w:cs="Times New Roman" w:hint="eastAsia"/>
          <w:kern w:val="0"/>
          <w:szCs w:val="20"/>
        </w:rPr>
        <w:t xml:space="preserve">　　</w:t>
      </w:r>
      <w:r w:rsidRPr="006F1084">
        <w:rPr>
          <w:rFonts w:ascii="Times New Roman" w:eastAsia="ＭＳ 明朝" w:hAnsi="Times New Roman" w:cs="Times New Roman" w:hint="eastAsia"/>
          <w:kern w:val="0"/>
          <w:szCs w:val="20"/>
          <w:u w:val="single"/>
        </w:rPr>
        <w:t xml:space="preserve">　　　　　　　　　　　　　　　　　　　　　　　　　　　　　　　　　　　　　　　　　　</w:t>
      </w:r>
    </w:p>
    <w:p w14:paraId="31A8E88A"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6F1084">
        <w:rPr>
          <w:rFonts w:ascii="Times New Roman" w:eastAsia="ＭＳ 明朝" w:hAnsi="Times New Roman" w:cs="Times New Roman" w:hint="eastAsia"/>
          <w:kern w:val="0"/>
          <w:szCs w:val="20"/>
        </w:rPr>
        <w:t xml:space="preserve">　　</w:t>
      </w:r>
      <w:r w:rsidRPr="006F1084">
        <w:rPr>
          <w:rFonts w:ascii="Times New Roman" w:eastAsia="ＭＳ 明朝" w:hAnsi="Times New Roman" w:cs="Times New Roman" w:hint="eastAsia"/>
          <w:kern w:val="0"/>
          <w:szCs w:val="20"/>
          <w:u w:val="single"/>
        </w:rPr>
        <w:t xml:space="preserve">　　　　　　　　　　　　　　　　　　　　　　　　　　　　　　　　　　　　　　　　　　</w:t>
      </w:r>
    </w:p>
    <w:p w14:paraId="37EDB97F"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6F1084">
        <w:rPr>
          <w:rFonts w:ascii="Times New Roman" w:eastAsia="ＭＳ 明朝" w:hAnsi="Times New Roman" w:cs="Times New Roman" w:hint="eastAsia"/>
          <w:kern w:val="0"/>
          <w:szCs w:val="20"/>
        </w:rPr>
        <w:t xml:space="preserve">　　</w:t>
      </w:r>
      <w:r w:rsidRPr="006F1084">
        <w:rPr>
          <w:rFonts w:ascii="Times New Roman" w:eastAsia="ＭＳ 明朝" w:hAnsi="Times New Roman" w:cs="Times New Roman" w:hint="eastAsia"/>
          <w:kern w:val="0"/>
          <w:szCs w:val="20"/>
          <w:u w:val="single"/>
        </w:rPr>
        <w:t xml:space="preserve">　　　　　　　　　　　　　　　　　　　　　　　　　　　　　　　　　　　　　　　　　　</w:t>
      </w:r>
    </w:p>
    <w:p w14:paraId="35F1FBED"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1F5A952E"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２．液化石油ガス保安規則第４１条で定める技術上の基準に対応する事項</w:t>
      </w:r>
    </w:p>
    <w:p w14:paraId="7119D6A1"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第１号　液化石油ガスの引渡先の保安状況を明記した台帳を備える。</w:t>
      </w:r>
    </w:p>
    <w:p w14:paraId="074BE54A"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5A7F2AC"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第２号　充てん容器等の引渡しは、外面に容器の使用上支障のある腐食、割れ、すじ、しわ等がなく、　　　かつ、液化石油ガスが漏洩していないものをもってする。</w:t>
      </w:r>
    </w:p>
    <w:p w14:paraId="17155919"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2907D8C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第３号　充てん容器等の引渡しは、高圧ガス保安法第４８条第１項第５号の期間（同法第４８条第３</w:t>
      </w:r>
    </w:p>
    <w:p w14:paraId="2D14ACE1"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項の許可に係る充てん容器等にあっては同項の規定により条件として付された期間）を６カ月</w:t>
      </w:r>
    </w:p>
    <w:p w14:paraId="0D38F202"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以上経過していないものであり、かつ、その旨を明示したものをもってする。</w:t>
      </w:r>
    </w:p>
    <w:p w14:paraId="5CA8E807"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56DA425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第４号　液化石油ガスを燃料（工業用燃料を除く。以下同じ。）の用に供する消費者に液化石油ガス</w:t>
      </w:r>
    </w:p>
    <w:p w14:paraId="0E2ED4E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を販売するときは、当該販売に係る液化石油ガスの消費設備について、次に掲げる基準に適合</w:t>
      </w:r>
    </w:p>
    <w:p w14:paraId="35A958BD"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していることを確認した後にする。</w:t>
      </w:r>
    </w:p>
    <w:p w14:paraId="3CBE0973"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17D62DB"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イ　充てん容器等（内容積が２０リットル以上のものに限る。以下同じ。）には、当該容器を置</w:t>
      </w:r>
    </w:p>
    <w:p w14:paraId="224662D9"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く位置から２メートル以内にある火気をさえぎる措置を講じ、かつ、屋外に置く。</w:t>
      </w:r>
    </w:p>
    <w:p w14:paraId="014AD8E8"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ただし、屋外に置くことが著しく困難で高圧ガス保安法関係法令告示で定める場合は、法定</w:t>
      </w:r>
    </w:p>
    <w:p w14:paraId="2F6FE6FE"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の措置を講じて屋内に置く。</w:t>
      </w:r>
    </w:p>
    <w:p w14:paraId="72FD6647"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E49AC7C"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ロ　充てん容器等（当該容器に取り付けたスカートを含む。）には、湿気、水滴等による腐食を</w:t>
      </w:r>
    </w:p>
    <w:p w14:paraId="6B6B0ED9"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防止するための措置を講ずる。</w:t>
      </w:r>
    </w:p>
    <w:p w14:paraId="05259A24"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E96FB92"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ハ　充てん容器等は、常に４０度以下に保つ。</w:t>
      </w:r>
    </w:p>
    <w:p w14:paraId="513DD51F"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C25F23C"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ニ　充てん容器等（内容積が５リットル以下のものを除く。）には、転落、転倒等による衝撃を</w:t>
      </w:r>
    </w:p>
    <w:p w14:paraId="66CAB7D1"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防止する措置を講ずる。</w:t>
      </w:r>
    </w:p>
    <w:p w14:paraId="09FACCD5"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7590BD2D"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ホ　充てん容器等と閉止弁との間には、高圧側の耐圧性能及び気密性能が２</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６メガパスカル以</w:t>
      </w:r>
    </w:p>
    <w:p w14:paraId="4CB65139"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上の圧力で行う耐圧試験及び１</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６メガパスカル以上の圧力で行う気密試験に合格する調整器</w:t>
      </w:r>
    </w:p>
    <w:p w14:paraId="0956C483"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を設ける。</w:t>
      </w:r>
    </w:p>
    <w:p w14:paraId="60BD9008"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34B76D2"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lastRenderedPageBreak/>
        <w:t xml:space="preserve">　　ヘ　配管には、充てん容器等と調整器との間の部分にあっては２</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６メガパスカル以上の圧力、</w:t>
      </w:r>
    </w:p>
    <w:p w14:paraId="611A300D"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調整器と閉止弁との間の部分にあっては０</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８メガパスカル（調整器に接続する長さ０</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３メー</w:t>
      </w:r>
    </w:p>
    <w:p w14:paraId="44B253CA"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トル（屋外に設置した風呂がまに用いるものにあっては、２メートル）未満のものにあっては、</w:t>
      </w:r>
    </w:p>
    <w:p w14:paraId="084549E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6530A40A"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０</w:t>
      </w:r>
      <w:r w:rsidRPr="006F1084">
        <w:rPr>
          <w:rFonts w:ascii="Times New Roman" w:eastAsia="ＭＳ 明朝" w:hAnsi="Times New Roman" w:cs="Times New Roman"/>
          <w:spacing w:val="1"/>
          <w:kern w:val="0"/>
          <w:szCs w:val="20"/>
        </w:rPr>
        <w:t>.</w:t>
      </w:r>
      <w:r w:rsidRPr="006F1084">
        <w:rPr>
          <w:rFonts w:ascii="Times New Roman" w:eastAsia="ＭＳ 明朝" w:hAnsi="Times New Roman" w:cs="Times New Roman" w:hint="eastAsia"/>
          <w:spacing w:val="1"/>
          <w:kern w:val="0"/>
          <w:szCs w:val="20"/>
        </w:rPr>
        <w:t>２メガパスカル）以上の圧力で行う耐圧試験又は経済産業大臣がこれらと同等以上のもの</w:t>
      </w:r>
    </w:p>
    <w:p w14:paraId="1612094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と認める試験に合格する管を使用する。</w:t>
      </w:r>
    </w:p>
    <w:p w14:paraId="4CFA7CA6"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408CCB5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 xml:space="preserve">　　ト　硬質管以外の管と硬質管又は調整器とを接続するときは、その部分をホースバンドで締め付</w:t>
      </w:r>
    </w:p>
    <w:p w14:paraId="7460A230"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けるか継手を用いることにより確実に行う。</w:t>
      </w:r>
    </w:p>
    <w:p w14:paraId="3A3AFB62"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14:paraId="03CAA078"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6F1084">
        <w:rPr>
          <w:rFonts w:ascii="Times New Roman" w:eastAsia="ＭＳ 明朝" w:hAnsi="Times New Roman" w:cs="Times New Roman" w:hint="eastAsia"/>
          <w:spacing w:val="1"/>
          <w:kern w:val="0"/>
          <w:szCs w:val="20"/>
        </w:rPr>
        <w:t>第５号　液化石油ガスを燃料の用に供する消費者に販売する場合は、配管の気密試験のための設備を</w:t>
      </w:r>
    </w:p>
    <w:p w14:paraId="0F7AC21C" w14:textId="77777777" w:rsidR="006F1084" w:rsidRPr="006F1084" w:rsidRDefault="006F1084" w:rsidP="006F1084">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6F1084">
        <w:rPr>
          <w:rFonts w:ascii="Times New Roman" w:eastAsia="ＭＳ 明朝" w:hAnsi="Times New Roman" w:cs="Times New Roman" w:hint="eastAsia"/>
          <w:spacing w:val="1"/>
          <w:kern w:val="0"/>
          <w:szCs w:val="20"/>
        </w:rPr>
        <w:t xml:space="preserve">　　　備える。</w:t>
      </w:r>
    </w:p>
    <w:p w14:paraId="73756D95" w14:textId="77777777" w:rsidR="006F1084" w:rsidRPr="006F1084" w:rsidRDefault="006F1084" w:rsidP="006F1084">
      <w:pPr>
        <w:rPr>
          <w:rFonts w:ascii="Century" w:eastAsia="ＭＳ 明朝" w:hAnsi="Century" w:cs="Times New Roman"/>
        </w:rPr>
      </w:pPr>
    </w:p>
    <w:p w14:paraId="7AF9DCEB" w14:textId="77777777" w:rsidR="00F03071" w:rsidRDefault="00F03071"/>
    <w:sectPr w:rsidR="00F03071" w:rsidSect="00070997">
      <w:pgSz w:w="11906" w:h="16838"/>
      <w:pgMar w:top="1191" w:right="850" w:bottom="1020" w:left="1417"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E2C64" w14:textId="77777777" w:rsidR="004E7DC6" w:rsidRDefault="004E7DC6" w:rsidP="004E7DC6">
      <w:r>
        <w:separator/>
      </w:r>
    </w:p>
  </w:endnote>
  <w:endnote w:type="continuationSeparator" w:id="0">
    <w:p w14:paraId="6A2B3520" w14:textId="77777777" w:rsidR="004E7DC6" w:rsidRDefault="004E7DC6" w:rsidP="004E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23DF" w14:textId="77777777" w:rsidR="004E7DC6" w:rsidRDefault="004E7DC6" w:rsidP="004E7DC6">
      <w:r>
        <w:separator/>
      </w:r>
    </w:p>
  </w:footnote>
  <w:footnote w:type="continuationSeparator" w:id="0">
    <w:p w14:paraId="454289BA" w14:textId="77777777" w:rsidR="004E7DC6" w:rsidRDefault="004E7DC6" w:rsidP="004E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84"/>
    <w:rsid w:val="004E7DC6"/>
    <w:rsid w:val="006F1084"/>
    <w:rsid w:val="00903907"/>
    <w:rsid w:val="00DF1402"/>
    <w:rsid w:val="00F0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C9BA1"/>
  <w15:chartTrackingRefBased/>
  <w15:docId w15:val="{A2085AB1-3B11-4267-82A1-88F2CB30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DC6"/>
    <w:pPr>
      <w:tabs>
        <w:tab w:val="center" w:pos="4252"/>
        <w:tab w:val="right" w:pos="8504"/>
      </w:tabs>
      <w:snapToGrid w:val="0"/>
    </w:pPr>
  </w:style>
  <w:style w:type="character" w:customStyle="1" w:styleId="a4">
    <w:name w:val="ヘッダー (文字)"/>
    <w:basedOn w:val="a0"/>
    <w:link w:val="a3"/>
    <w:uiPriority w:val="99"/>
    <w:rsid w:val="004E7DC6"/>
  </w:style>
  <w:style w:type="paragraph" w:styleId="a5">
    <w:name w:val="footer"/>
    <w:basedOn w:val="a"/>
    <w:link w:val="a6"/>
    <w:uiPriority w:val="99"/>
    <w:unhideWhenUsed/>
    <w:rsid w:val="004E7DC6"/>
    <w:pPr>
      <w:tabs>
        <w:tab w:val="center" w:pos="4252"/>
        <w:tab w:val="right" w:pos="8504"/>
      </w:tabs>
      <w:snapToGrid w:val="0"/>
    </w:pPr>
  </w:style>
  <w:style w:type="character" w:customStyle="1" w:styleId="a6">
    <w:name w:val="フッター (文字)"/>
    <w:basedOn w:val="a0"/>
    <w:link w:val="a5"/>
    <w:uiPriority w:val="99"/>
    <w:rsid w:val="004E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沢木　昭祥</dc:creator>
  <cp:keywords/>
  <dc:description/>
  <cp:lastModifiedBy>沢木　昭祥</cp:lastModifiedBy>
  <cp:revision>3</cp:revision>
  <dcterms:created xsi:type="dcterms:W3CDTF">2020-12-23T06:39:00Z</dcterms:created>
  <dcterms:modified xsi:type="dcterms:W3CDTF">2021-04-15T01:15:00Z</dcterms:modified>
</cp:coreProperties>
</file>