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default" w:asciiTheme="minorEastAsia" w:hAnsiTheme="minorEastAsia"/>
          <w:kern w:val="0"/>
        </w:rPr>
      </w:pPr>
      <w:r>
        <w:rPr>
          <w:rFonts w:hint="default" w:asciiTheme="minorEastAsia" w:hAnsiTheme="minorEastAsia"/>
          <w:kern w:val="0"/>
        </w:rPr>
        <w:t>秋田県有料老人ホーム立入検査実施要領</w:t>
      </w:r>
    </w:p>
    <w:p>
      <w:pPr>
        <w:pStyle w:val="0"/>
        <w:autoSpaceDE w:val="0"/>
        <w:autoSpaceDN w:val="0"/>
        <w:adjustRightInd w:val="0"/>
        <w:jc w:val="center"/>
        <w:rPr>
          <w:rFonts w:hint="default" w:asciiTheme="minorEastAsia" w:hAnsiTheme="minorEastAsia"/>
          <w:kern w:val="0"/>
        </w:rPr>
      </w:pPr>
    </w:p>
    <w:p>
      <w:pPr>
        <w:pStyle w:val="0"/>
        <w:autoSpaceDE w:val="0"/>
        <w:autoSpaceDN w:val="0"/>
        <w:adjustRightInd w:val="0"/>
        <w:jc w:val="left"/>
        <w:rPr>
          <w:rFonts w:hint="default" w:asciiTheme="minorEastAsia" w:hAnsiTheme="minorEastAsia"/>
          <w:kern w:val="0"/>
        </w:rPr>
      </w:pPr>
      <w:r>
        <w:rPr>
          <w:rFonts w:hint="default" w:asciiTheme="minorEastAsia" w:hAnsiTheme="minorEastAsia"/>
          <w:kern w:val="0"/>
        </w:rPr>
        <w:t>（趣旨）</w:t>
      </w:r>
    </w:p>
    <w:p>
      <w:pPr>
        <w:pStyle w:val="0"/>
        <w:autoSpaceDE w:val="0"/>
        <w:autoSpaceDN w:val="0"/>
        <w:adjustRightInd w:val="0"/>
        <w:ind w:left="283" w:hanging="283" w:hangingChars="135"/>
        <w:jc w:val="left"/>
        <w:rPr>
          <w:rFonts w:hint="default" w:asciiTheme="minorEastAsia" w:hAnsiTheme="minorEastAsia"/>
          <w:kern w:val="0"/>
        </w:rPr>
      </w:pPr>
      <w:r>
        <w:rPr>
          <w:rFonts w:hint="default" w:asciiTheme="minorEastAsia" w:hAnsiTheme="minorEastAsia"/>
          <w:kern w:val="0"/>
        </w:rPr>
        <w:t>第１条　この要領は、県内（秋田市を除く）の有料老人ホーム（老人福祉法（昭和</w:t>
      </w:r>
      <w:r>
        <w:rPr>
          <w:rFonts w:hint="default" w:asciiTheme="minorEastAsia" w:hAnsiTheme="minorEastAsia"/>
          <w:kern w:val="0"/>
        </w:rPr>
        <w:t>38</w:t>
      </w:r>
      <w:r>
        <w:rPr>
          <w:rFonts w:hint="default" w:asciiTheme="minorEastAsia" w:hAnsiTheme="minorEastAsia"/>
          <w:kern w:val="0"/>
        </w:rPr>
        <w:t>年法律第</w:t>
      </w:r>
      <w:r>
        <w:rPr>
          <w:rFonts w:hint="default" w:asciiTheme="minorEastAsia" w:hAnsiTheme="minorEastAsia"/>
          <w:kern w:val="0"/>
        </w:rPr>
        <w:t>133</w:t>
      </w:r>
      <w:r>
        <w:rPr>
          <w:rFonts w:hint="default" w:asciiTheme="minorEastAsia" w:hAnsiTheme="minorEastAsia"/>
          <w:kern w:val="0"/>
        </w:rPr>
        <w:t>号）第</w:t>
      </w:r>
      <w:r>
        <w:rPr>
          <w:rFonts w:hint="default" w:asciiTheme="minorEastAsia" w:hAnsiTheme="minorEastAsia"/>
          <w:kern w:val="0"/>
        </w:rPr>
        <w:t>29</w:t>
      </w:r>
      <w:r>
        <w:rPr>
          <w:rFonts w:hint="default" w:asciiTheme="minorEastAsia" w:hAnsiTheme="minorEastAsia"/>
          <w:kern w:val="0"/>
        </w:rPr>
        <w:t>条第</w:t>
      </w:r>
      <w:r>
        <w:rPr>
          <w:rFonts w:hint="eastAsia" w:asciiTheme="minorEastAsia" w:hAnsiTheme="minorEastAsia"/>
          <w:kern w:val="0"/>
        </w:rPr>
        <w:t>１</w:t>
      </w:r>
      <w:r>
        <w:rPr>
          <w:rFonts w:hint="default" w:asciiTheme="minorEastAsia" w:hAnsiTheme="minorEastAsia"/>
          <w:kern w:val="0"/>
        </w:rPr>
        <w:t>項に規定する届出をした施設及び高齢者の居住の安定確保に関する法律（平成</w:t>
      </w:r>
      <w:r>
        <w:rPr>
          <w:rFonts w:hint="default" w:asciiTheme="minorEastAsia" w:hAnsiTheme="minorEastAsia"/>
          <w:kern w:val="0"/>
        </w:rPr>
        <w:t>13</w:t>
      </w:r>
      <w:r>
        <w:rPr>
          <w:rFonts w:hint="default" w:asciiTheme="minorEastAsia" w:hAnsiTheme="minorEastAsia"/>
          <w:kern w:val="0"/>
        </w:rPr>
        <w:t>年法律第</w:t>
      </w:r>
      <w:r>
        <w:rPr>
          <w:rFonts w:hint="default" w:asciiTheme="minorEastAsia" w:hAnsiTheme="minorEastAsia"/>
          <w:kern w:val="0"/>
        </w:rPr>
        <w:t>26</w:t>
      </w:r>
      <w:r>
        <w:rPr>
          <w:rFonts w:hint="default" w:asciiTheme="minorEastAsia" w:hAnsiTheme="minorEastAsia"/>
          <w:kern w:val="0"/>
        </w:rPr>
        <w:t>号）第</w:t>
      </w:r>
      <w:r>
        <w:rPr>
          <w:rFonts w:hint="eastAsia" w:asciiTheme="minorEastAsia" w:hAnsiTheme="minorEastAsia"/>
          <w:kern w:val="0"/>
        </w:rPr>
        <w:t>５</w:t>
      </w:r>
      <w:r>
        <w:rPr>
          <w:rFonts w:hint="default" w:asciiTheme="minorEastAsia" w:hAnsiTheme="minorEastAsia"/>
          <w:kern w:val="0"/>
        </w:rPr>
        <w:t>条に規定する登録を受けた施設のうち入居者に対して老人福祉法第</w:t>
      </w:r>
      <w:r>
        <w:rPr>
          <w:rFonts w:hint="eastAsia" w:asciiTheme="minorEastAsia" w:hAnsiTheme="minorEastAsia"/>
          <w:kern w:val="0"/>
        </w:rPr>
        <w:t>29</w:t>
      </w:r>
      <w:r>
        <w:rPr>
          <w:rFonts w:hint="default" w:asciiTheme="minorEastAsia" w:hAnsiTheme="minorEastAsia"/>
          <w:kern w:val="0"/>
        </w:rPr>
        <w:t>条第</w:t>
      </w:r>
      <w:r>
        <w:rPr>
          <w:rFonts w:hint="eastAsia" w:asciiTheme="minorEastAsia" w:hAnsiTheme="minorEastAsia"/>
          <w:kern w:val="0"/>
        </w:rPr>
        <w:t>１</w:t>
      </w:r>
      <w:r>
        <w:rPr>
          <w:rFonts w:hint="default" w:asciiTheme="minorEastAsia" w:hAnsiTheme="minorEastAsia"/>
          <w:kern w:val="0"/>
        </w:rPr>
        <w:t>項に規定するサービスを提供する施設</w:t>
      </w:r>
      <w:r>
        <w:rPr>
          <w:rFonts w:hint="eastAsia" w:asciiTheme="minorEastAsia" w:hAnsiTheme="minorEastAsia"/>
          <w:kern w:val="0"/>
        </w:rPr>
        <w:t>。</w:t>
      </w:r>
      <w:r>
        <w:rPr>
          <w:rFonts w:hint="default" w:asciiTheme="minorEastAsia" w:hAnsiTheme="minorEastAsia"/>
          <w:kern w:val="0"/>
        </w:rPr>
        <w:t>以下「施設」という。）の管理運営、サービス、入居者処遇等の状況について</w:t>
      </w:r>
      <w:r>
        <w:rPr>
          <w:rFonts w:hint="eastAsia" w:asciiTheme="minorEastAsia" w:hAnsiTheme="minorEastAsia"/>
          <w:kern w:val="0"/>
        </w:rPr>
        <w:t>、</w:t>
      </w:r>
      <w:r>
        <w:rPr>
          <w:rFonts w:hint="default" w:asciiTheme="minorEastAsia" w:hAnsiTheme="minorEastAsia"/>
          <w:kern w:val="0"/>
        </w:rPr>
        <w:t>老人福祉法及び秋田県有料老人ホーム設置運営指導指針（平成</w:t>
      </w:r>
      <w:r>
        <w:rPr>
          <w:rFonts w:hint="default" w:asciiTheme="minorEastAsia" w:hAnsiTheme="minorEastAsia"/>
          <w:kern w:val="0"/>
        </w:rPr>
        <w:t>15</w:t>
      </w:r>
      <w:r>
        <w:rPr>
          <w:rFonts w:hint="default" w:asciiTheme="minorEastAsia" w:hAnsiTheme="minorEastAsia"/>
          <w:kern w:val="0"/>
        </w:rPr>
        <w:t>年３月１日施行）等の規定に照らし</w:t>
      </w:r>
      <w:r>
        <w:rPr>
          <w:rFonts w:hint="eastAsia" w:asciiTheme="minorEastAsia" w:hAnsiTheme="minorEastAsia"/>
          <w:kern w:val="0"/>
        </w:rPr>
        <w:t>、</w:t>
      </w:r>
      <w:r>
        <w:rPr>
          <w:rFonts w:hint="default" w:asciiTheme="minorEastAsia" w:hAnsiTheme="minorEastAsia"/>
          <w:kern w:val="0"/>
        </w:rPr>
        <w:t>改善を要すると認められる事項について必要な助言、指導、命令</w:t>
      </w:r>
      <w:r>
        <w:rPr>
          <w:rFonts w:hint="eastAsia" w:asciiTheme="minorEastAsia" w:hAnsiTheme="minorEastAsia"/>
          <w:kern w:val="0"/>
        </w:rPr>
        <w:t>等</w:t>
      </w:r>
      <w:r>
        <w:rPr>
          <w:rFonts w:hint="default" w:asciiTheme="minorEastAsia" w:hAnsiTheme="minorEastAsia"/>
          <w:kern w:val="0"/>
        </w:rPr>
        <w:t>を行うことにより、施設の適正な運営及び入居者の保護を図ることを目的として、老人福祉法第</w:t>
      </w:r>
      <w:r>
        <w:rPr>
          <w:rFonts w:hint="default" w:asciiTheme="minorEastAsia" w:hAnsiTheme="minorEastAsia"/>
          <w:kern w:val="0"/>
        </w:rPr>
        <w:t>29</w:t>
      </w:r>
      <w:r>
        <w:rPr>
          <w:rFonts w:hint="default" w:asciiTheme="minorEastAsia" w:hAnsiTheme="minorEastAsia"/>
          <w:kern w:val="0"/>
        </w:rPr>
        <w:t>条第</w:t>
      </w:r>
      <w:r>
        <w:rPr>
          <w:rFonts w:hint="eastAsia" w:asciiTheme="minorEastAsia" w:hAnsiTheme="minorEastAsia"/>
          <w:kern w:val="0"/>
        </w:rPr>
        <w:t>13</w:t>
      </w:r>
      <w:r>
        <w:rPr>
          <w:rFonts w:hint="default" w:asciiTheme="minorEastAsia" w:hAnsiTheme="minorEastAsia"/>
          <w:kern w:val="0"/>
        </w:rPr>
        <w:t>項の規定に基づき県が実施する施設に対する立入検査に関し必要な事項を定めるものとする。</w:t>
      </w:r>
    </w:p>
    <w:p>
      <w:pPr>
        <w:pStyle w:val="0"/>
        <w:autoSpaceDE w:val="0"/>
        <w:autoSpaceDN w:val="0"/>
        <w:adjustRightInd w:val="0"/>
        <w:jc w:val="left"/>
        <w:rPr>
          <w:rFonts w:hint="default" w:asciiTheme="minorEastAsia" w:hAnsiTheme="minorEastAsia"/>
          <w:kern w:val="0"/>
        </w:rPr>
      </w:pPr>
    </w:p>
    <w:p>
      <w:pPr>
        <w:pStyle w:val="0"/>
        <w:autoSpaceDE w:val="0"/>
        <w:autoSpaceDN w:val="0"/>
        <w:adjustRightInd w:val="0"/>
        <w:jc w:val="left"/>
        <w:rPr>
          <w:rFonts w:hint="default" w:asciiTheme="minorEastAsia" w:hAnsiTheme="minorEastAsia"/>
          <w:kern w:val="0"/>
        </w:rPr>
      </w:pPr>
      <w:r>
        <w:rPr>
          <w:rFonts w:hint="default" w:asciiTheme="minorEastAsia" w:hAnsiTheme="minorEastAsia"/>
          <w:kern w:val="0"/>
        </w:rPr>
        <w:t>（形態）</w:t>
      </w:r>
    </w:p>
    <w:p>
      <w:pPr>
        <w:pStyle w:val="0"/>
        <w:autoSpaceDE w:val="0"/>
        <w:autoSpaceDN w:val="0"/>
        <w:adjustRightInd w:val="0"/>
        <w:jc w:val="left"/>
        <w:rPr>
          <w:rFonts w:hint="default" w:asciiTheme="minorEastAsia" w:hAnsiTheme="minorEastAsia"/>
          <w:kern w:val="0"/>
        </w:rPr>
      </w:pPr>
      <w:r>
        <w:rPr>
          <w:rFonts w:hint="default" w:asciiTheme="minorEastAsia" w:hAnsiTheme="minorEastAsia"/>
          <w:kern w:val="0"/>
        </w:rPr>
        <w:t>第２条　立入検査の形態は、定期検査と随時検査とする。</w:t>
      </w:r>
    </w:p>
    <w:p>
      <w:pPr>
        <w:pStyle w:val="0"/>
        <w:autoSpaceDE w:val="0"/>
        <w:autoSpaceDN w:val="0"/>
        <w:adjustRightInd w:val="0"/>
        <w:ind w:left="283" w:hanging="283" w:hangingChars="135"/>
        <w:jc w:val="left"/>
        <w:rPr>
          <w:rFonts w:hint="default" w:asciiTheme="minorEastAsia" w:hAnsiTheme="minorEastAsia"/>
          <w:kern w:val="0"/>
        </w:rPr>
      </w:pPr>
      <w:r>
        <w:rPr>
          <w:rFonts w:hint="default" w:asciiTheme="minorEastAsia" w:hAnsiTheme="minorEastAsia"/>
          <w:kern w:val="0"/>
        </w:rPr>
        <w:t>２　定期検査は、毎年度当初に定める実施方針及び実施計画により行うものとし、同一施設に対する立入検査は、原則として５年に１回実施するものとする。</w:t>
      </w:r>
    </w:p>
    <w:p>
      <w:pPr>
        <w:pStyle w:val="0"/>
        <w:autoSpaceDE w:val="0"/>
        <w:autoSpaceDN w:val="0"/>
        <w:adjustRightInd w:val="0"/>
        <w:ind w:left="283" w:hanging="283" w:hangingChars="135"/>
        <w:jc w:val="left"/>
        <w:rPr>
          <w:rFonts w:hint="default" w:asciiTheme="minorEastAsia" w:hAnsiTheme="minorEastAsia"/>
          <w:kern w:val="0"/>
        </w:rPr>
      </w:pPr>
      <w:r>
        <w:rPr>
          <w:rFonts w:hint="default" w:asciiTheme="minorEastAsia" w:hAnsiTheme="minorEastAsia"/>
          <w:kern w:val="0"/>
        </w:rPr>
        <w:t>３　随時検査は、施設の管理運営、サービス、入居者処遇等に関する通報、苦情等があった場合において、その内容が、</w:t>
      </w:r>
      <w:r>
        <w:rPr>
          <w:rFonts w:hint="eastAsia" w:asciiTheme="minorEastAsia" w:hAnsiTheme="minorEastAsia"/>
          <w:kern w:val="0"/>
        </w:rPr>
        <w:t>老人福祉</w:t>
      </w:r>
      <w:r>
        <w:rPr>
          <w:rFonts w:hint="default" w:asciiTheme="minorEastAsia" w:hAnsiTheme="minorEastAsia"/>
          <w:kern w:val="0"/>
        </w:rPr>
        <w:t>法第</w:t>
      </w:r>
      <w:r>
        <w:rPr>
          <w:rFonts w:hint="default" w:asciiTheme="minorEastAsia" w:hAnsiTheme="minorEastAsia"/>
          <w:kern w:val="0"/>
        </w:rPr>
        <w:t>29</w:t>
      </w:r>
      <w:r>
        <w:rPr>
          <w:rFonts w:hint="default" w:asciiTheme="minorEastAsia" w:hAnsiTheme="minorEastAsia"/>
          <w:kern w:val="0"/>
        </w:rPr>
        <w:t>条第</w:t>
      </w:r>
      <w:r>
        <w:rPr>
          <w:rFonts w:hint="eastAsia" w:asciiTheme="minorEastAsia" w:hAnsiTheme="minorEastAsia"/>
          <w:kern w:val="0"/>
        </w:rPr>
        <w:t>６</w:t>
      </w:r>
      <w:r>
        <w:rPr>
          <w:rFonts w:hint="default" w:asciiTheme="minorEastAsia" w:hAnsiTheme="minorEastAsia"/>
          <w:kern w:val="0"/>
        </w:rPr>
        <w:t>項から第</w:t>
      </w:r>
      <w:r>
        <w:rPr>
          <w:rFonts w:hint="eastAsia" w:asciiTheme="minorEastAsia" w:hAnsiTheme="minorEastAsia"/>
          <w:kern w:val="0"/>
        </w:rPr>
        <w:t>10</w:t>
      </w:r>
      <w:r>
        <w:rPr>
          <w:rFonts w:hint="default" w:asciiTheme="minorEastAsia" w:hAnsiTheme="minorEastAsia"/>
          <w:kern w:val="0"/>
        </w:rPr>
        <w:t>項までの規定に違反するおそれがあるとき、又は当該施設の入居者の処遇に関し不当な行為に該当し、</w:t>
      </w:r>
      <w:r>
        <w:rPr>
          <w:rFonts w:hint="eastAsia" w:asciiTheme="minorEastAsia" w:hAnsiTheme="minorEastAsia"/>
          <w:kern w:val="0"/>
        </w:rPr>
        <w:t>又</w:t>
      </w:r>
      <w:r>
        <w:rPr>
          <w:rFonts w:hint="default" w:asciiTheme="minorEastAsia" w:hAnsiTheme="minorEastAsia"/>
          <w:kern w:val="0"/>
        </w:rPr>
        <w:t>はその運営に関し入居者の利益を害する行為に該当するおそれがあるとき、その他入居者の保護のために必要があるとき、随時に実施するものとする。</w:t>
      </w:r>
    </w:p>
    <w:p>
      <w:pPr>
        <w:pStyle w:val="0"/>
        <w:autoSpaceDE w:val="0"/>
        <w:autoSpaceDN w:val="0"/>
        <w:adjustRightInd w:val="0"/>
        <w:jc w:val="left"/>
        <w:rPr>
          <w:rFonts w:hint="default" w:asciiTheme="minorEastAsia" w:hAnsiTheme="minorEastAsia"/>
          <w:kern w:val="0"/>
        </w:rPr>
      </w:pPr>
    </w:p>
    <w:p>
      <w:pPr>
        <w:pStyle w:val="0"/>
        <w:autoSpaceDE w:val="0"/>
        <w:autoSpaceDN w:val="0"/>
        <w:adjustRightInd w:val="0"/>
        <w:jc w:val="left"/>
        <w:rPr>
          <w:rFonts w:hint="default" w:asciiTheme="minorEastAsia" w:hAnsiTheme="minorEastAsia"/>
          <w:kern w:val="0"/>
        </w:rPr>
      </w:pPr>
      <w:r>
        <w:rPr>
          <w:rFonts w:hint="default" w:asciiTheme="minorEastAsia" w:hAnsiTheme="minorEastAsia"/>
          <w:kern w:val="0"/>
        </w:rPr>
        <w:t>（実施方法）</w:t>
      </w:r>
    </w:p>
    <w:p>
      <w:pPr>
        <w:pStyle w:val="0"/>
        <w:autoSpaceDE w:val="0"/>
        <w:autoSpaceDN w:val="0"/>
        <w:adjustRightInd w:val="0"/>
        <w:ind w:left="283" w:hanging="283" w:hangingChars="135"/>
        <w:jc w:val="left"/>
        <w:rPr>
          <w:rFonts w:hint="default" w:asciiTheme="minorEastAsia" w:hAnsiTheme="minorEastAsia"/>
          <w:kern w:val="0"/>
        </w:rPr>
      </w:pPr>
      <w:r>
        <w:rPr>
          <w:rFonts w:hint="default" w:asciiTheme="minorEastAsia" w:hAnsiTheme="minorEastAsia"/>
          <w:kern w:val="0"/>
        </w:rPr>
        <w:t>第３条　県は、定期検査を行う場合は、あらかじめ当該施設の設置者、管理者又は設置者から介護等の供与を委託された者（以下「介護等受託者」という。）に対し、有料老人ホーム自主点検調書兼検査調書（様式第１号）を送付し、検査日時及び検査職員の職氏名を文書により通知するものとする。</w:t>
      </w:r>
    </w:p>
    <w:p>
      <w:pPr>
        <w:pStyle w:val="0"/>
        <w:autoSpaceDE w:val="0"/>
        <w:autoSpaceDN w:val="0"/>
        <w:adjustRightInd w:val="0"/>
        <w:ind w:left="283" w:hanging="283" w:hangingChars="135"/>
        <w:jc w:val="left"/>
        <w:rPr>
          <w:rFonts w:hint="default" w:asciiTheme="minorEastAsia" w:hAnsiTheme="minorEastAsia"/>
          <w:kern w:val="0"/>
        </w:rPr>
      </w:pPr>
      <w:r>
        <w:rPr>
          <w:rFonts w:hint="default" w:asciiTheme="minorEastAsia" w:hAnsiTheme="minorEastAsia"/>
          <w:kern w:val="0"/>
        </w:rPr>
        <w:t>２　前項の規定により送付を受けた当該施設の設置者、管理者又は介護等受託者は、有料老人ホーム自主点検調書兼検査調書</w:t>
      </w:r>
      <w:r>
        <w:rPr>
          <w:rFonts w:hint="eastAsia" w:asciiTheme="minorEastAsia" w:hAnsiTheme="minorEastAsia"/>
          <w:kern w:val="0"/>
        </w:rPr>
        <w:t>に必要な事項を記入し</w:t>
      </w:r>
      <w:r>
        <w:rPr>
          <w:rFonts w:hint="default" w:asciiTheme="minorEastAsia" w:hAnsiTheme="minorEastAsia"/>
          <w:kern w:val="0"/>
        </w:rPr>
        <w:t>、県の指定する日までに当該施設を所管する</w:t>
      </w:r>
      <w:r>
        <w:rPr>
          <w:rFonts w:hint="default" w:asciiTheme="minorEastAsia" w:hAnsiTheme="minorEastAsia"/>
          <w:color w:val="000000"/>
          <w:kern w:val="0"/>
        </w:rPr>
        <w:t>地域振興局福祉環境部企画福祉課</w:t>
      </w:r>
      <w:r>
        <w:rPr>
          <w:rFonts w:hint="default" w:asciiTheme="minorEastAsia" w:hAnsiTheme="minorEastAsia"/>
          <w:kern w:val="0"/>
        </w:rPr>
        <w:t>へ提出するものとする。</w:t>
      </w:r>
    </w:p>
    <w:p>
      <w:pPr>
        <w:pStyle w:val="0"/>
        <w:autoSpaceDE w:val="0"/>
        <w:autoSpaceDN w:val="0"/>
        <w:adjustRightInd w:val="0"/>
        <w:ind w:left="283" w:hanging="283" w:hangingChars="135"/>
        <w:jc w:val="left"/>
        <w:rPr>
          <w:rFonts w:hint="default" w:asciiTheme="minorEastAsia" w:hAnsiTheme="minorEastAsia"/>
          <w:kern w:val="0"/>
        </w:rPr>
      </w:pPr>
      <w:r>
        <w:rPr>
          <w:rFonts w:hint="default" w:asciiTheme="minorEastAsia" w:hAnsiTheme="minorEastAsia"/>
          <w:kern w:val="0"/>
        </w:rPr>
        <w:t>３　随時検査を行う場合には、あらかじめ当該施設の設置者、管理者又は介護等受託者に対し、検査日時及び検査職員の職氏名を</w:t>
      </w:r>
      <w:r>
        <w:rPr>
          <w:rFonts w:hint="eastAsia" w:asciiTheme="minorEastAsia" w:hAnsiTheme="minorEastAsia"/>
          <w:kern w:val="0"/>
        </w:rPr>
        <w:t>告知</w:t>
      </w:r>
      <w:r>
        <w:rPr>
          <w:rFonts w:hint="default" w:asciiTheme="minorEastAsia" w:hAnsiTheme="minorEastAsia"/>
          <w:kern w:val="0"/>
        </w:rPr>
        <w:t>するものとする。ただし、急を要する等必要と認めるときは、事前に</w:t>
      </w:r>
      <w:r>
        <w:rPr>
          <w:rFonts w:hint="eastAsia" w:asciiTheme="minorEastAsia" w:hAnsiTheme="minorEastAsia"/>
          <w:kern w:val="0"/>
        </w:rPr>
        <w:t>告知</w:t>
      </w:r>
      <w:r>
        <w:rPr>
          <w:rFonts w:hint="default" w:asciiTheme="minorEastAsia" w:hAnsiTheme="minorEastAsia"/>
          <w:kern w:val="0"/>
        </w:rPr>
        <w:t>することなく立入検査を行うことができるものとする。</w:t>
      </w:r>
    </w:p>
    <w:p>
      <w:pPr>
        <w:pStyle w:val="0"/>
        <w:autoSpaceDE w:val="0"/>
        <w:autoSpaceDN w:val="0"/>
        <w:adjustRightInd w:val="0"/>
        <w:ind w:left="283" w:hanging="283" w:hangingChars="135"/>
        <w:jc w:val="left"/>
        <w:rPr>
          <w:rFonts w:hint="default" w:asciiTheme="minorEastAsia" w:hAnsiTheme="minorEastAsia"/>
          <w:kern w:val="0"/>
        </w:rPr>
      </w:pPr>
      <w:r>
        <w:rPr>
          <w:rFonts w:hint="default" w:asciiTheme="minorEastAsia" w:hAnsiTheme="minorEastAsia"/>
          <w:kern w:val="0"/>
        </w:rPr>
        <w:t>４　立入検査は、当該施設又は当該介護等受託者の事務所若しくは事業所において、原則として当該施設の責任者の立会のもとに行うものとする。</w:t>
      </w:r>
    </w:p>
    <w:p>
      <w:pPr>
        <w:pStyle w:val="0"/>
        <w:autoSpaceDE w:val="0"/>
        <w:autoSpaceDN w:val="0"/>
        <w:adjustRightInd w:val="0"/>
        <w:ind w:left="283" w:hanging="283" w:hangingChars="135"/>
        <w:jc w:val="left"/>
        <w:rPr>
          <w:rFonts w:hint="default" w:asciiTheme="minorEastAsia" w:hAnsiTheme="minorEastAsia"/>
          <w:kern w:val="0"/>
        </w:rPr>
      </w:pPr>
      <w:r>
        <w:rPr>
          <w:rFonts w:hint="default" w:asciiTheme="minorEastAsia" w:hAnsiTheme="minorEastAsia"/>
          <w:kern w:val="0"/>
        </w:rPr>
        <w:t>５　立入検査は、職員２名以上で行うものとする。</w:t>
      </w:r>
    </w:p>
    <w:p>
      <w:pPr>
        <w:pStyle w:val="0"/>
        <w:autoSpaceDE w:val="0"/>
        <w:autoSpaceDN w:val="0"/>
        <w:adjustRightInd w:val="0"/>
        <w:ind w:left="283" w:hanging="283" w:hangingChars="135"/>
        <w:jc w:val="left"/>
        <w:rPr>
          <w:rFonts w:hint="default" w:asciiTheme="minorEastAsia" w:hAnsiTheme="minorEastAsia"/>
          <w:kern w:val="0"/>
        </w:rPr>
      </w:pPr>
      <w:r>
        <w:rPr>
          <w:rFonts w:hint="default" w:asciiTheme="minorEastAsia" w:hAnsiTheme="minorEastAsia"/>
          <w:kern w:val="0"/>
        </w:rPr>
        <w:t>６　検査職員は、質問又は立入検査を行う職員の身分を示す証明書を携帯し、関係者の請求があるときは、これを提示しなければならない。</w:t>
      </w:r>
    </w:p>
    <w:p>
      <w:pPr>
        <w:pStyle w:val="0"/>
        <w:autoSpaceDE w:val="0"/>
        <w:autoSpaceDN w:val="0"/>
        <w:adjustRightInd w:val="0"/>
        <w:jc w:val="left"/>
        <w:rPr>
          <w:rFonts w:hint="default" w:asciiTheme="minorEastAsia" w:hAnsiTheme="minorEastAsia"/>
          <w:kern w:val="0"/>
        </w:rPr>
      </w:pPr>
    </w:p>
    <w:p>
      <w:pPr>
        <w:pStyle w:val="0"/>
        <w:autoSpaceDE w:val="0"/>
        <w:autoSpaceDN w:val="0"/>
        <w:adjustRightInd w:val="0"/>
        <w:jc w:val="left"/>
        <w:rPr>
          <w:rFonts w:hint="default" w:asciiTheme="minorEastAsia" w:hAnsiTheme="minorEastAsia"/>
          <w:kern w:val="0"/>
        </w:rPr>
      </w:pPr>
      <w:r>
        <w:rPr>
          <w:rFonts w:hint="default" w:asciiTheme="minorEastAsia" w:hAnsiTheme="minorEastAsia"/>
          <w:kern w:val="0"/>
        </w:rPr>
        <w:t>（検査事項）</w:t>
      </w:r>
    </w:p>
    <w:p>
      <w:pPr>
        <w:pStyle w:val="0"/>
        <w:autoSpaceDE w:val="0"/>
        <w:autoSpaceDN w:val="0"/>
        <w:adjustRightInd w:val="0"/>
        <w:jc w:val="left"/>
        <w:rPr>
          <w:rFonts w:hint="default" w:asciiTheme="minorEastAsia" w:hAnsiTheme="minorEastAsia"/>
          <w:kern w:val="0"/>
        </w:rPr>
      </w:pPr>
      <w:r>
        <w:rPr>
          <w:rFonts w:hint="default" w:asciiTheme="minorEastAsia" w:hAnsiTheme="minorEastAsia"/>
          <w:kern w:val="0"/>
        </w:rPr>
        <w:t>第４条　立入検査は、次の各号に掲げる事項について行うものとする。</w:t>
      </w:r>
    </w:p>
    <w:p>
      <w:pPr>
        <w:pStyle w:val="0"/>
        <w:autoSpaceDE w:val="0"/>
        <w:autoSpaceDN w:val="0"/>
        <w:adjustRightInd w:val="0"/>
        <w:ind w:left="708" w:hanging="708" w:hangingChars="337"/>
        <w:jc w:val="left"/>
        <w:rPr>
          <w:rFonts w:hint="default" w:asciiTheme="minorEastAsia" w:hAnsiTheme="minorEastAsia"/>
          <w:kern w:val="0"/>
        </w:rPr>
      </w:pPr>
      <w:r>
        <w:rPr>
          <w:rFonts w:hint="default" w:asciiTheme="minorEastAsia" w:hAnsiTheme="minorEastAsia"/>
          <w:kern w:val="0"/>
        </w:rPr>
        <w:t>（１）設置届等に関すること（施設のうちサービス付き高齢者向け住宅の登録を受けたもの（以下「サ高住」という。）を除く）。</w:t>
      </w:r>
    </w:p>
    <w:p>
      <w:pPr>
        <w:pStyle w:val="0"/>
        <w:autoSpaceDE w:val="0"/>
        <w:autoSpaceDN w:val="0"/>
        <w:adjustRightInd w:val="0"/>
        <w:ind w:left="708" w:hanging="708" w:hangingChars="337"/>
        <w:jc w:val="left"/>
        <w:rPr>
          <w:rFonts w:hint="default" w:asciiTheme="minorEastAsia" w:hAnsiTheme="minorEastAsia"/>
          <w:kern w:val="0"/>
        </w:rPr>
      </w:pPr>
      <w:r>
        <w:rPr>
          <w:rFonts w:hint="default" w:asciiTheme="minorEastAsia" w:hAnsiTheme="minorEastAsia"/>
          <w:kern w:val="0"/>
        </w:rPr>
        <w:t>（２）変更届に関すること（サ高住を除く）。</w:t>
      </w:r>
    </w:p>
    <w:p>
      <w:pPr>
        <w:pStyle w:val="0"/>
        <w:autoSpaceDE w:val="0"/>
        <w:autoSpaceDN w:val="0"/>
        <w:adjustRightInd w:val="0"/>
        <w:ind w:left="708" w:hanging="708" w:hangingChars="337"/>
        <w:jc w:val="left"/>
        <w:rPr>
          <w:rFonts w:hint="default" w:asciiTheme="minorEastAsia" w:hAnsiTheme="minorEastAsia"/>
          <w:kern w:val="0"/>
        </w:rPr>
      </w:pPr>
      <w:r>
        <w:rPr>
          <w:rFonts w:hint="default" w:asciiTheme="minorEastAsia" w:hAnsiTheme="minorEastAsia"/>
          <w:kern w:val="0"/>
        </w:rPr>
        <w:t>（３）事故</w:t>
      </w:r>
      <w:r>
        <w:rPr>
          <w:rFonts w:hint="eastAsia" w:asciiTheme="minorEastAsia" w:hAnsiTheme="minorEastAsia"/>
          <w:kern w:val="0"/>
        </w:rPr>
        <w:t>報告</w:t>
      </w:r>
      <w:r>
        <w:rPr>
          <w:rFonts w:hint="default" w:asciiTheme="minorEastAsia" w:hAnsiTheme="minorEastAsia"/>
          <w:kern w:val="0"/>
        </w:rPr>
        <w:t>に関すること。</w:t>
      </w:r>
    </w:p>
    <w:p>
      <w:pPr>
        <w:pStyle w:val="0"/>
        <w:autoSpaceDE w:val="0"/>
        <w:autoSpaceDN w:val="0"/>
        <w:adjustRightInd w:val="0"/>
        <w:ind w:left="708" w:hanging="708" w:hangingChars="337"/>
        <w:jc w:val="left"/>
        <w:rPr>
          <w:rFonts w:hint="default" w:asciiTheme="minorEastAsia" w:hAnsiTheme="minorEastAsia"/>
          <w:kern w:val="0"/>
        </w:rPr>
      </w:pPr>
      <w:r>
        <w:rPr>
          <w:rFonts w:hint="default" w:asciiTheme="minorEastAsia" w:hAnsiTheme="minorEastAsia"/>
          <w:kern w:val="0"/>
        </w:rPr>
        <w:t>（４）設置主体に関すること（サ高住を除く）。</w:t>
      </w:r>
    </w:p>
    <w:p>
      <w:pPr>
        <w:pStyle w:val="0"/>
        <w:autoSpaceDE w:val="0"/>
        <w:autoSpaceDN w:val="0"/>
        <w:adjustRightInd w:val="0"/>
        <w:ind w:left="708" w:hanging="708" w:hangingChars="337"/>
        <w:jc w:val="left"/>
        <w:rPr>
          <w:rFonts w:hint="default" w:asciiTheme="minorEastAsia" w:hAnsiTheme="minorEastAsia"/>
          <w:kern w:val="0"/>
        </w:rPr>
      </w:pPr>
      <w:r>
        <w:rPr>
          <w:rFonts w:hint="default" w:asciiTheme="minorEastAsia" w:hAnsiTheme="minorEastAsia"/>
          <w:kern w:val="0"/>
        </w:rPr>
        <w:t>（５）立地条件に関すること（サ高住を除く）。</w:t>
      </w:r>
    </w:p>
    <w:p>
      <w:pPr>
        <w:pStyle w:val="0"/>
        <w:autoSpaceDE w:val="0"/>
        <w:autoSpaceDN w:val="0"/>
        <w:adjustRightInd w:val="0"/>
        <w:ind w:left="708" w:hanging="708" w:hangingChars="337"/>
        <w:jc w:val="left"/>
        <w:rPr>
          <w:rFonts w:hint="default" w:asciiTheme="minorEastAsia" w:hAnsiTheme="minorEastAsia"/>
          <w:kern w:val="0"/>
        </w:rPr>
      </w:pPr>
      <w:r>
        <w:rPr>
          <w:rFonts w:hint="default" w:asciiTheme="minorEastAsia" w:hAnsiTheme="minorEastAsia"/>
          <w:kern w:val="0"/>
        </w:rPr>
        <w:t>（６）規模及び構造設備に関すること。</w:t>
      </w:r>
    </w:p>
    <w:p>
      <w:pPr>
        <w:pStyle w:val="0"/>
        <w:autoSpaceDE w:val="0"/>
        <w:autoSpaceDN w:val="0"/>
        <w:adjustRightInd w:val="0"/>
        <w:ind w:left="708" w:hanging="708" w:hangingChars="337"/>
        <w:jc w:val="left"/>
        <w:rPr>
          <w:rFonts w:hint="default" w:asciiTheme="minorEastAsia" w:hAnsiTheme="minorEastAsia"/>
          <w:kern w:val="0"/>
        </w:rPr>
      </w:pPr>
      <w:r>
        <w:rPr>
          <w:rFonts w:hint="default" w:asciiTheme="minorEastAsia" w:hAnsiTheme="minorEastAsia"/>
          <w:kern w:val="0"/>
        </w:rPr>
        <w:t>（７）職員の配置等に関すること。</w:t>
      </w:r>
    </w:p>
    <w:p>
      <w:pPr>
        <w:pStyle w:val="0"/>
        <w:autoSpaceDE w:val="0"/>
        <w:autoSpaceDN w:val="0"/>
        <w:adjustRightInd w:val="0"/>
        <w:ind w:left="708" w:hanging="708" w:hangingChars="337"/>
        <w:jc w:val="left"/>
        <w:rPr>
          <w:rFonts w:hint="default" w:asciiTheme="minorEastAsia" w:hAnsiTheme="minorEastAsia"/>
          <w:kern w:val="0"/>
        </w:rPr>
      </w:pPr>
      <w:r>
        <w:rPr>
          <w:rFonts w:hint="default" w:asciiTheme="minorEastAsia" w:hAnsiTheme="minorEastAsia"/>
          <w:kern w:val="0"/>
        </w:rPr>
        <w:t>（８）施設の管理運営に関すること。</w:t>
      </w:r>
    </w:p>
    <w:p>
      <w:pPr>
        <w:pStyle w:val="0"/>
        <w:autoSpaceDE w:val="0"/>
        <w:autoSpaceDN w:val="0"/>
        <w:adjustRightInd w:val="0"/>
        <w:ind w:left="708" w:hanging="708" w:hangingChars="337"/>
        <w:jc w:val="left"/>
        <w:rPr>
          <w:rFonts w:hint="default" w:asciiTheme="minorEastAsia" w:hAnsiTheme="minorEastAsia"/>
          <w:kern w:val="0"/>
        </w:rPr>
      </w:pPr>
      <w:r>
        <w:rPr>
          <w:rFonts w:hint="default" w:asciiTheme="minorEastAsia" w:hAnsiTheme="minorEastAsia"/>
          <w:kern w:val="0"/>
        </w:rPr>
        <w:t>（９）サービスに関すること。</w:t>
      </w:r>
    </w:p>
    <w:p>
      <w:pPr>
        <w:pStyle w:val="0"/>
        <w:autoSpaceDE w:val="0"/>
        <w:autoSpaceDN w:val="0"/>
        <w:adjustRightInd w:val="0"/>
        <w:ind w:left="708" w:hanging="708" w:hangingChars="337"/>
        <w:jc w:val="left"/>
        <w:rPr>
          <w:rFonts w:hint="default" w:asciiTheme="minorEastAsia" w:hAnsiTheme="minorEastAsia"/>
          <w:kern w:val="0"/>
        </w:rPr>
      </w:pPr>
      <w:r>
        <w:rPr>
          <w:rFonts w:hint="default" w:asciiTheme="minorEastAsia" w:hAnsiTheme="minorEastAsia"/>
          <w:kern w:val="0"/>
        </w:rPr>
        <w:t>（</w:t>
      </w:r>
      <w:r>
        <w:rPr>
          <w:rFonts w:hint="default" w:asciiTheme="minorEastAsia" w:hAnsiTheme="minorEastAsia"/>
          <w:kern w:val="0"/>
        </w:rPr>
        <w:t>10</w:t>
      </w:r>
      <w:r>
        <w:rPr>
          <w:rFonts w:hint="default" w:asciiTheme="minorEastAsia" w:hAnsiTheme="minorEastAsia"/>
          <w:kern w:val="0"/>
        </w:rPr>
        <w:t>）事業収支計画に関すること（サ高住を除く）。</w:t>
      </w:r>
    </w:p>
    <w:p>
      <w:pPr>
        <w:pStyle w:val="0"/>
        <w:autoSpaceDE w:val="0"/>
        <w:autoSpaceDN w:val="0"/>
        <w:adjustRightInd w:val="0"/>
        <w:ind w:left="708" w:hanging="708" w:hangingChars="337"/>
        <w:jc w:val="left"/>
        <w:rPr>
          <w:rFonts w:hint="default" w:asciiTheme="minorEastAsia" w:hAnsiTheme="minorEastAsia"/>
          <w:kern w:val="0"/>
        </w:rPr>
      </w:pPr>
      <w:r>
        <w:rPr>
          <w:rFonts w:hint="default" w:asciiTheme="minorEastAsia" w:hAnsiTheme="minorEastAsia"/>
          <w:kern w:val="0"/>
        </w:rPr>
        <w:t>（</w:t>
      </w:r>
      <w:r>
        <w:rPr>
          <w:rFonts w:hint="default" w:asciiTheme="minorEastAsia" w:hAnsiTheme="minorEastAsia"/>
          <w:kern w:val="0"/>
        </w:rPr>
        <w:t>11</w:t>
      </w:r>
      <w:r>
        <w:rPr>
          <w:rFonts w:hint="default" w:asciiTheme="minorEastAsia" w:hAnsiTheme="minorEastAsia"/>
          <w:kern w:val="0"/>
        </w:rPr>
        <w:t>）利用料等に関すること。</w:t>
      </w:r>
    </w:p>
    <w:p>
      <w:pPr>
        <w:pStyle w:val="0"/>
        <w:autoSpaceDE w:val="0"/>
        <w:autoSpaceDN w:val="0"/>
        <w:adjustRightInd w:val="0"/>
        <w:ind w:left="708" w:hanging="708" w:hangingChars="337"/>
        <w:jc w:val="left"/>
        <w:rPr>
          <w:rFonts w:hint="default" w:asciiTheme="minorEastAsia" w:hAnsiTheme="minorEastAsia"/>
          <w:kern w:val="0"/>
        </w:rPr>
      </w:pPr>
      <w:r>
        <w:rPr>
          <w:rFonts w:hint="default" w:asciiTheme="minorEastAsia" w:hAnsiTheme="minorEastAsia"/>
          <w:kern w:val="0"/>
        </w:rPr>
        <w:t>（</w:t>
      </w:r>
      <w:r>
        <w:rPr>
          <w:rFonts w:hint="default" w:asciiTheme="minorEastAsia" w:hAnsiTheme="minorEastAsia"/>
          <w:kern w:val="0"/>
        </w:rPr>
        <w:t>12</w:t>
      </w:r>
      <w:r>
        <w:rPr>
          <w:rFonts w:hint="default" w:asciiTheme="minorEastAsia" w:hAnsiTheme="minorEastAsia"/>
          <w:kern w:val="0"/>
        </w:rPr>
        <w:t>）契約内容等に関すること。</w:t>
      </w:r>
    </w:p>
    <w:p>
      <w:pPr>
        <w:pStyle w:val="0"/>
        <w:autoSpaceDE w:val="0"/>
        <w:autoSpaceDN w:val="0"/>
        <w:adjustRightInd w:val="0"/>
        <w:ind w:left="708" w:hanging="708" w:hangingChars="337"/>
        <w:jc w:val="left"/>
        <w:rPr>
          <w:rFonts w:hint="default" w:asciiTheme="minorEastAsia" w:hAnsiTheme="minorEastAsia"/>
          <w:kern w:val="0"/>
        </w:rPr>
      </w:pPr>
      <w:r>
        <w:rPr>
          <w:rFonts w:hint="default" w:asciiTheme="minorEastAsia" w:hAnsiTheme="minorEastAsia"/>
          <w:kern w:val="0"/>
        </w:rPr>
        <w:t>（</w:t>
      </w:r>
      <w:r>
        <w:rPr>
          <w:rFonts w:hint="default" w:asciiTheme="minorEastAsia" w:hAnsiTheme="minorEastAsia"/>
          <w:kern w:val="0"/>
        </w:rPr>
        <w:t>13</w:t>
      </w:r>
      <w:r>
        <w:rPr>
          <w:rFonts w:hint="default" w:asciiTheme="minorEastAsia" w:hAnsiTheme="minorEastAsia"/>
          <w:kern w:val="0"/>
        </w:rPr>
        <w:t>）情報開示に関すること。</w:t>
      </w:r>
    </w:p>
    <w:p>
      <w:pPr>
        <w:pStyle w:val="0"/>
        <w:autoSpaceDE w:val="0"/>
        <w:autoSpaceDN w:val="0"/>
        <w:adjustRightInd w:val="0"/>
        <w:ind w:left="708" w:hanging="708" w:hangingChars="337"/>
        <w:jc w:val="left"/>
        <w:rPr>
          <w:rFonts w:hint="default" w:asciiTheme="minorEastAsia" w:hAnsiTheme="minorEastAsia"/>
          <w:kern w:val="0"/>
        </w:rPr>
      </w:pPr>
      <w:r>
        <w:rPr>
          <w:rFonts w:hint="default" w:asciiTheme="minorEastAsia" w:hAnsiTheme="minorEastAsia"/>
          <w:kern w:val="0"/>
        </w:rPr>
        <w:t>（</w:t>
      </w:r>
      <w:r>
        <w:rPr>
          <w:rFonts w:hint="default" w:asciiTheme="minorEastAsia" w:hAnsiTheme="minorEastAsia"/>
          <w:kern w:val="0"/>
        </w:rPr>
        <w:t>14</w:t>
      </w:r>
      <w:r>
        <w:rPr>
          <w:rFonts w:hint="default" w:asciiTheme="minorEastAsia" w:hAnsiTheme="minorEastAsia"/>
          <w:kern w:val="0"/>
        </w:rPr>
        <w:t>）広告の基準に関すること。</w:t>
      </w:r>
    </w:p>
    <w:p>
      <w:pPr>
        <w:pStyle w:val="0"/>
        <w:autoSpaceDE w:val="0"/>
        <w:autoSpaceDN w:val="0"/>
        <w:adjustRightInd w:val="0"/>
        <w:ind w:left="708" w:hanging="708" w:hangingChars="337"/>
        <w:jc w:val="left"/>
        <w:rPr>
          <w:rFonts w:hint="default" w:asciiTheme="minorEastAsia" w:hAnsiTheme="minorEastAsia"/>
          <w:kern w:val="0"/>
        </w:rPr>
      </w:pPr>
      <w:r>
        <w:rPr>
          <w:rFonts w:hint="default" w:asciiTheme="minorEastAsia" w:hAnsiTheme="minorEastAsia"/>
          <w:kern w:val="0"/>
        </w:rPr>
        <w:t>（</w:t>
      </w:r>
      <w:r>
        <w:rPr>
          <w:rFonts w:hint="default" w:asciiTheme="minorEastAsia" w:hAnsiTheme="minorEastAsia"/>
          <w:kern w:val="0"/>
        </w:rPr>
        <w:t>15</w:t>
      </w:r>
      <w:r>
        <w:rPr>
          <w:rFonts w:hint="default" w:asciiTheme="minorEastAsia" w:hAnsiTheme="minorEastAsia"/>
          <w:kern w:val="0"/>
        </w:rPr>
        <w:t>）その他必要と認められる事項に関すること。</w:t>
      </w:r>
    </w:p>
    <w:p>
      <w:pPr>
        <w:pStyle w:val="0"/>
        <w:autoSpaceDE w:val="0"/>
        <w:autoSpaceDN w:val="0"/>
        <w:adjustRightInd w:val="0"/>
        <w:ind w:left="708" w:hanging="708" w:hangingChars="337"/>
        <w:jc w:val="left"/>
        <w:rPr>
          <w:rFonts w:hint="default" w:asciiTheme="minorEastAsia" w:hAnsiTheme="minorEastAsia"/>
          <w:kern w:val="0"/>
        </w:rPr>
      </w:pPr>
      <w:r>
        <w:rPr>
          <w:rFonts w:hint="default" w:asciiTheme="minorEastAsia" w:hAnsiTheme="minorEastAsia"/>
          <w:kern w:val="0"/>
        </w:rPr>
        <w:t>（</w:t>
      </w:r>
      <w:r>
        <w:rPr>
          <w:rFonts w:hint="default" w:asciiTheme="minorEastAsia" w:hAnsiTheme="minorEastAsia"/>
          <w:kern w:val="0"/>
        </w:rPr>
        <w:t>16</w:t>
      </w:r>
      <w:r>
        <w:rPr>
          <w:rFonts w:hint="default" w:asciiTheme="minorEastAsia" w:hAnsiTheme="minorEastAsia"/>
          <w:kern w:val="0"/>
        </w:rPr>
        <w:t>）前回の立入検査時の指摘事項に対する改善実施状況に関すること。</w:t>
      </w:r>
    </w:p>
    <w:p>
      <w:pPr>
        <w:pStyle w:val="0"/>
        <w:autoSpaceDE w:val="0"/>
        <w:autoSpaceDN w:val="0"/>
        <w:adjustRightInd w:val="0"/>
        <w:jc w:val="left"/>
        <w:rPr>
          <w:rFonts w:hint="default" w:asciiTheme="minorEastAsia" w:hAnsiTheme="minorEastAsia"/>
          <w:kern w:val="0"/>
        </w:rPr>
      </w:pPr>
    </w:p>
    <w:p>
      <w:pPr>
        <w:pStyle w:val="0"/>
        <w:autoSpaceDE w:val="0"/>
        <w:autoSpaceDN w:val="0"/>
        <w:adjustRightInd w:val="0"/>
        <w:jc w:val="left"/>
        <w:rPr>
          <w:rFonts w:hint="default" w:asciiTheme="minorEastAsia" w:hAnsiTheme="minorEastAsia"/>
          <w:kern w:val="0"/>
        </w:rPr>
      </w:pPr>
      <w:r>
        <w:rPr>
          <w:rFonts w:hint="default" w:asciiTheme="minorEastAsia" w:hAnsiTheme="minorEastAsia"/>
          <w:kern w:val="0"/>
        </w:rPr>
        <w:t>（検査結果）</w:t>
      </w:r>
    </w:p>
    <w:p>
      <w:pPr>
        <w:pStyle w:val="0"/>
        <w:autoSpaceDE w:val="0"/>
        <w:autoSpaceDN w:val="0"/>
        <w:adjustRightInd w:val="0"/>
        <w:jc w:val="left"/>
        <w:rPr>
          <w:rFonts w:hint="default" w:asciiTheme="minorEastAsia" w:hAnsiTheme="minorEastAsia"/>
          <w:kern w:val="0"/>
        </w:rPr>
      </w:pPr>
      <w:r>
        <w:rPr>
          <w:rFonts w:hint="default" w:asciiTheme="minorEastAsia" w:hAnsiTheme="minorEastAsia"/>
          <w:kern w:val="0"/>
        </w:rPr>
        <w:t>第５条　検査職員は、検査後速やかに検査結果を知事に復命するものとする。</w:t>
      </w:r>
    </w:p>
    <w:p>
      <w:pPr>
        <w:pStyle w:val="0"/>
        <w:autoSpaceDE w:val="0"/>
        <w:autoSpaceDN w:val="0"/>
        <w:adjustRightInd w:val="0"/>
        <w:ind w:left="283" w:hanging="283" w:hangingChars="135"/>
        <w:jc w:val="left"/>
        <w:rPr>
          <w:rFonts w:hint="default" w:asciiTheme="minorEastAsia" w:hAnsiTheme="minorEastAsia"/>
          <w:kern w:val="0"/>
        </w:rPr>
      </w:pPr>
      <w:r>
        <w:rPr>
          <w:rFonts w:hint="default" w:asciiTheme="minorEastAsia" w:hAnsiTheme="minorEastAsia"/>
          <w:kern w:val="0"/>
        </w:rPr>
        <w:t>２　県は、立入検査の結果、改善を要すると認められる事項等があるときは、当該施設に対し、当該改善を要する事項等を</w:t>
      </w:r>
      <w:r>
        <w:rPr>
          <w:rFonts w:hint="eastAsia" w:asciiTheme="minorEastAsia" w:hAnsiTheme="minorEastAsia"/>
          <w:kern w:val="0"/>
        </w:rPr>
        <w:t>改善指導事項及び改善結果報告書（</w:t>
      </w:r>
      <w:r>
        <w:rPr>
          <w:rFonts w:hint="default" w:asciiTheme="minorEastAsia" w:hAnsiTheme="minorEastAsia"/>
          <w:kern w:val="0"/>
        </w:rPr>
        <w:t>様式第２号</w:t>
      </w:r>
      <w:r>
        <w:rPr>
          <w:rFonts w:hint="eastAsia" w:asciiTheme="minorEastAsia" w:hAnsiTheme="minorEastAsia"/>
          <w:kern w:val="0"/>
        </w:rPr>
        <w:t>）</w:t>
      </w:r>
      <w:r>
        <w:rPr>
          <w:rFonts w:hint="default" w:asciiTheme="minorEastAsia" w:hAnsiTheme="minorEastAsia"/>
          <w:kern w:val="0"/>
        </w:rPr>
        <w:t>により通知するとともに、その改善結果について</w:t>
      </w:r>
      <w:r>
        <w:rPr>
          <w:rFonts w:hint="eastAsia" w:asciiTheme="minorEastAsia" w:hAnsiTheme="minorEastAsia"/>
          <w:kern w:val="0"/>
        </w:rPr>
        <w:t>同書面により</w:t>
      </w:r>
      <w:r>
        <w:rPr>
          <w:rFonts w:hint="default" w:asciiTheme="minorEastAsia" w:hAnsiTheme="minorEastAsia"/>
          <w:kern w:val="0"/>
        </w:rPr>
        <w:t>報告を求めるほか、必要に応じて職員を派遣する等により改善結果を確認するものとする。</w:t>
      </w:r>
    </w:p>
    <w:p>
      <w:pPr>
        <w:pStyle w:val="0"/>
        <w:autoSpaceDE w:val="0"/>
        <w:autoSpaceDN w:val="0"/>
        <w:adjustRightInd w:val="0"/>
        <w:jc w:val="left"/>
        <w:rPr>
          <w:rFonts w:hint="default" w:asciiTheme="minorEastAsia" w:hAnsiTheme="minorEastAsia"/>
          <w:kern w:val="0"/>
        </w:rPr>
      </w:pPr>
    </w:p>
    <w:p>
      <w:pPr>
        <w:pStyle w:val="0"/>
        <w:overflowPunct w:val="0"/>
        <w:textAlignment w:val="baseline"/>
        <w:rPr>
          <w:rFonts w:hint="default" w:asciiTheme="minorEastAsia" w:hAnsiTheme="minorEastAsia"/>
          <w:color w:val="000000"/>
          <w:spacing w:val="2"/>
          <w:kern w:val="0"/>
        </w:rPr>
      </w:pPr>
      <w:r>
        <w:rPr>
          <w:rFonts w:hint="default" w:asciiTheme="minorEastAsia" w:hAnsiTheme="minorEastAsia"/>
          <w:color w:val="000000"/>
          <w:kern w:val="0"/>
        </w:rPr>
        <w:t>（改善命令）</w:t>
      </w:r>
    </w:p>
    <w:p>
      <w:pPr>
        <w:pStyle w:val="0"/>
        <w:overflowPunct w:val="0"/>
        <w:ind w:left="279" w:hanging="279" w:hangingChars="133"/>
        <w:textAlignment w:val="baseline"/>
        <w:rPr>
          <w:rFonts w:hint="default" w:asciiTheme="minorEastAsia" w:hAnsiTheme="minorEastAsia"/>
          <w:color w:val="000000"/>
          <w:spacing w:val="2"/>
          <w:kern w:val="0"/>
        </w:rPr>
      </w:pPr>
      <w:r>
        <w:rPr>
          <w:rFonts w:hint="default" w:asciiTheme="minorEastAsia" w:hAnsiTheme="minorEastAsia"/>
          <w:color w:val="000000"/>
          <w:kern w:val="0"/>
        </w:rPr>
        <w:t>第６条　県は、前条による通知があったにも関わらず改善を行わない施設について、入居者</w:t>
      </w:r>
      <w:r>
        <w:rPr>
          <w:rFonts w:hint="eastAsia" w:asciiTheme="minorEastAsia" w:hAnsiTheme="minorEastAsia"/>
          <w:color w:val="000000"/>
          <w:kern w:val="0"/>
        </w:rPr>
        <w:t>の保護のため必要が</w:t>
      </w:r>
      <w:r>
        <w:rPr>
          <w:rFonts w:hint="default" w:asciiTheme="minorEastAsia" w:hAnsiTheme="minorEastAsia"/>
          <w:color w:val="000000"/>
          <w:kern w:val="0"/>
        </w:rPr>
        <w:t>あると判断した場合には、老人福祉法第</w:t>
      </w:r>
      <w:r>
        <w:rPr>
          <w:rFonts w:hint="default" w:asciiTheme="minorEastAsia" w:hAnsiTheme="minorEastAsia"/>
          <w:color w:val="000000"/>
          <w:kern w:val="0"/>
        </w:rPr>
        <w:t>29</w:t>
      </w:r>
      <w:r>
        <w:rPr>
          <w:rFonts w:hint="default" w:asciiTheme="minorEastAsia" w:hAnsiTheme="minorEastAsia"/>
          <w:color w:val="000000"/>
          <w:kern w:val="0"/>
        </w:rPr>
        <w:t>条第</w:t>
      </w:r>
      <w:r>
        <w:rPr>
          <w:rFonts w:hint="default" w:asciiTheme="minorEastAsia" w:hAnsiTheme="minorEastAsia"/>
          <w:color w:val="000000"/>
          <w:kern w:val="0"/>
        </w:rPr>
        <w:t>1</w:t>
      </w:r>
      <w:r>
        <w:rPr>
          <w:rFonts w:hint="eastAsia" w:asciiTheme="minorEastAsia" w:hAnsiTheme="minorEastAsia"/>
          <w:color w:val="000000"/>
          <w:kern w:val="0"/>
        </w:rPr>
        <w:t>5</w:t>
      </w:r>
      <w:r>
        <w:rPr>
          <w:rFonts w:hint="default" w:asciiTheme="minorEastAsia" w:hAnsiTheme="minorEastAsia"/>
          <w:color w:val="000000"/>
          <w:kern w:val="0"/>
        </w:rPr>
        <w:t>項による改善命令を行うものとする。ただし、入居者の生命又は身体に重大な危険が生じるおそれがあると認められる</w:t>
      </w:r>
      <w:r>
        <w:rPr>
          <w:rFonts w:hint="eastAsia" w:asciiTheme="minorEastAsia" w:hAnsiTheme="minorEastAsia"/>
          <w:color w:val="000000"/>
          <w:kern w:val="0"/>
        </w:rPr>
        <w:t>とき</w:t>
      </w:r>
      <w:r>
        <w:rPr>
          <w:rFonts w:hint="default" w:asciiTheme="minorEastAsia" w:hAnsiTheme="minorEastAsia"/>
          <w:color w:val="000000"/>
          <w:kern w:val="0"/>
        </w:rPr>
        <w:t>は、前条第２項による手続きを省略し、直ちに改善命令を行うことができる。</w:t>
      </w:r>
    </w:p>
    <w:p>
      <w:pPr>
        <w:pStyle w:val="0"/>
        <w:overflowPunct w:val="0"/>
        <w:textAlignment w:val="baseline"/>
        <w:rPr>
          <w:rFonts w:hint="default" w:asciiTheme="minorEastAsia" w:hAnsiTheme="minorEastAsia"/>
          <w:color w:val="000000"/>
          <w:spacing w:val="2"/>
          <w:kern w:val="0"/>
        </w:rPr>
      </w:pPr>
    </w:p>
    <w:p>
      <w:pPr>
        <w:pStyle w:val="0"/>
        <w:overflowPunct w:val="0"/>
        <w:textAlignment w:val="baseline"/>
        <w:rPr>
          <w:rFonts w:hint="default" w:asciiTheme="minorEastAsia" w:hAnsiTheme="minorEastAsia"/>
          <w:color w:val="000000"/>
          <w:spacing w:val="2"/>
          <w:kern w:val="0"/>
        </w:rPr>
      </w:pPr>
      <w:r>
        <w:rPr>
          <w:rFonts w:hint="default" w:asciiTheme="minorEastAsia" w:hAnsiTheme="minorEastAsia"/>
          <w:color w:val="000000"/>
          <w:kern w:val="0"/>
        </w:rPr>
        <w:t>（事業の制限又は停止命令）</w:t>
      </w:r>
    </w:p>
    <w:p>
      <w:pPr>
        <w:pStyle w:val="0"/>
        <w:overflowPunct w:val="0"/>
        <w:ind w:left="279" w:hanging="279" w:hangingChars="133"/>
        <w:textAlignment w:val="baseline"/>
        <w:rPr>
          <w:rFonts w:hint="default" w:asciiTheme="minorEastAsia" w:hAnsiTheme="minorEastAsia"/>
          <w:color w:val="000000"/>
          <w:spacing w:val="2"/>
          <w:kern w:val="0"/>
        </w:rPr>
      </w:pPr>
      <w:r>
        <w:rPr>
          <w:rFonts w:hint="default" w:asciiTheme="minorEastAsia" w:hAnsiTheme="minorEastAsia"/>
          <w:color w:val="000000"/>
          <w:kern w:val="0"/>
        </w:rPr>
        <w:t>第７条　県は、前条による命令があったにも関わらず改善を行わない施設について、入居者の保護のため特に必要があると判断した場合には、老人福祉法第第</w:t>
      </w:r>
      <w:r>
        <w:rPr>
          <w:rFonts w:hint="default" w:asciiTheme="minorEastAsia" w:hAnsiTheme="minorEastAsia"/>
          <w:color w:val="000000"/>
          <w:kern w:val="0"/>
        </w:rPr>
        <w:t>29</w:t>
      </w:r>
      <w:r>
        <w:rPr>
          <w:rFonts w:hint="default" w:asciiTheme="minorEastAsia" w:hAnsiTheme="minorEastAsia"/>
          <w:color w:val="000000"/>
          <w:kern w:val="0"/>
        </w:rPr>
        <w:t>条第</w:t>
      </w:r>
      <w:r>
        <w:rPr>
          <w:rFonts w:hint="eastAsia" w:asciiTheme="minorEastAsia" w:hAnsiTheme="minorEastAsia"/>
          <w:color w:val="000000"/>
          <w:kern w:val="0"/>
        </w:rPr>
        <w:t>16</w:t>
      </w:r>
      <w:r>
        <w:rPr>
          <w:rFonts w:hint="default" w:asciiTheme="minorEastAsia" w:hAnsiTheme="minorEastAsia"/>
          <w:color w:val="000000"/>
          <w:kern w:val="0"/>
        </w:rPr>
        <w:t>項による事業の制限又は停止</w:t>
      </w:r>
      <w:r>
        <w:rPr>
          <w:rFonts w:hint="eastAsia" w:asciiTheme="minorEastAsia" w:hAnsiTheme="minorEastAsia"/>
          <w:color w:val="000000"/>
          <w:kern w:val="0"/>
        </w:rPr>
        <w:t>命令</w:t>
      </w:r>
      <w:r>
        <w:rPr>
          <w:rFonts w:hint="default" w:asciiTheme="minorEastAsia" w:hAnsiTheme="minorEastAsia"/>
          <w:color w:val="000000"/>
          <w:kern w:val="0"/>
        </w:rPr>
        <w:t>を行うものとする。ただし、入居者の生命又は身体に重大な危険が生じるおそれがあると認められる</w:t>
      </w:r>
      <w:r>
        <w:rPr>
          <w:rFonts w:hint="eastAsia" w:asciiTheme="minorEastAsia" w:hAnsiTheme="minorEastAsia"/>
          <w:color w:val="000000"/>
          <w:kern w:val="0"/>
        </w:rPr>
        <w:t>とき</w:t>
      </w:r>
      <w:r>
        <w:rPr>
          <w:rFonts w:hint="default" w:asciiTheme="minorEastAsia" w:hAnsiTheme="minorEastAsia"/>
          <w:color w:val="000000"/>
          <w:kern w:val="0"/>
        </w:rPr>
        <w:t>は、第</w:t>
      </w:r>
      <w:r>
        <w:rPr>
          <w:rFonts w:hint="eastAsia" w:asciiTheme="minorEastAsia" w:hAnsiTheme="minorEastAsia"/>
          <w:color w:val="000000"/>
          <w:kern w:val="0"/>
        </w:rPr>
        <w:t>５</w:t>
      </w:r>
      <w:r>
        <w:rPr>
          <w:rFonts w:hint="default" w:asciiTheme="minorEastAsia" w:hAnsiTheme="minorEastAsia"/>
          <w:color w:val="000000"/>
          <w:kern w:val="0"/>
        </w:rPr>
        <w:t>条第２項及び前条による手続きを省略し、直ちに事業の制限又は停止命令を行うことができる。</w:t>
      </w:r>
    </w:p>
    <w:p>
      <w:pPr>
        <w:pStyle w:val="0"/>
        <w:autoSpaceDE w:val="0"/>
        <w:autoSpaceDN w:val="0"/>
        <w:adjustRightInd w:val="0"/>
        <w:jc w:val="left"/>
        <w:rPr>
          <w:rFonts w:hint="default" w:asciiTheme="minorEastAsia" w:hAnsiTheme="minorEastAsia"/>
          <w:kern w:val="0"/>
        </w:rPr>
      </w:pPr>
    </w:p>
    <w:p>
      <w:pPr>
        <w:pStyle w:val="0"/>
        <w:autoSpaceDE w:val="0"/>
        <w:autoSpaceDN w:val="0"/>
        <w:adjustRightInd w:val="0"/>
        <w:jc w:val="left"/>
        <w:rPr>
          <w:rFonts w:hint="default" w:asciiTheme="minorEastAsia" w:hAnsiTheme="minorEastAsia"/>
          <w:kern w:val="0"/>
        </w:rPr>
      </w:pPr>
      <w:r>
        <w:rPr>
          <w:rFonts w:hint="default" w:asciiTheme="minorEastAsia" w:hAnsiTheme="minorEastAsia"/>
          <w:kern w:val="0"/>
        </w:rPr>
        <w:t>（検査結果の保管）</w:t>
      </w:r>
    </w:p>
    <w:p>
      <w:pPr>
        <w:pStyle w:val="0"/>
        <w:autoSpaceDE w:val="0"/>
        <w:autoSpaceDN w:val="0"/>
        <w:adjustRightInd w:val="0"/>
        <w:ind w:left="283" w:hanging="283" w:hangingChars="135"/>
        <w:jc w:val="left"/>
        <w:rPr>
          <w:rFonts w:hint="default" w:asciiTheme="minorEastAsia" w:hAnsiTheme="minorEastAsia"/>
          <w:kern w:val="0"/>
        </w:rPr>
      </w:pPr>
      <w:r>
        <w:rPr>
          <w:rFonts w:hint="default" w:asciiTheme="minorEastAsia" w:hAnsiTheme="minorEastAsia"/>
          <w:kern w:val="0"/>
        </w:rPr>
        <w:t>第８条　県は、過去の検査結果及び改善状況等を把握し、効果的な助言、指導等を行うため、施設から</w:t>
      </w:r>
      <w:r>
        <w:rPr>
          <w:rFonts w:hint="eastAsia" w:asciiTheme="minorEastAsia" w:hAnsiTheme="minorEastAsia"/>
          <w:kern w:val="0"/>
        </w:rPr>
        <w:t>提出</w:t>
      </w:r>
      <w:r>
        <w:rPr>
          <w:rFonts w:hint="default" w:asciiTheme="minorEastAsia" w:hAnsiTheme="minorEastAsia"/>
          <w:kern w:val="0"/>
        </w:rPr>
        <w:t>された</w:t>
      </w:r>
      <w:r>
        <w:rPr>
          <w:rFonts w:hint="eastAsia" w:asciiTheme="minorEastAsia" w:hAnsiTheme="minorEastAsia"/>
          <w:kern w:val="0"/>
        </w:rPr>
        <w:t>改善指導事項及び改善結果報告書</w:t>
      </w:r>
      <w:r>
        <w:rPr>
          <w:rFonts w:hint="default" w:asciiTheme="minorEastAsia" w:hAnsiTheme="minorEastAsia"/>
          <w:kern w:val="0"/>
        </w:rPr>
        <w:t>を施設ごとに保管しておくものとする。</w:t>
      </w:r>
    </w:p>
    <w:p>
      <w:pPr>
        <w:pStyle w:val="0"/>
        <w:autoSpaceDE w:val="0"/>
        <w:autoSpaceDN w:val="0"/>
        <w:adjustRightInd w:val="0"/>
        <w:jc w:val="left"/>
        <w:rPr>
          <w:rFonts w:hint="default" w:asciiTheme="minorEastAsia" w:hAnsiTheme="minorEastAsia"/>
          <w:kern w:val="0"/>
        </w:rPr>
      </w:pPr>
    </w:p>
    <w:p>
      <w:pPr>
        <w:pStyle w:val="0"/>
        <w:autoSpaceDE w:val="0"/>
        <w:autoSpaceDN w:val="0"/>
        <w:adjustRightInd w:val="0"/>
        <w:jc w:val="left"/>
        <w:rPr>
          <w:rFonts w:hint="default" w:asciiTheme="minorEastAsia" w:hAnsiTheme="minorEastAsia"/>
          <w:kern w:val="0"/>
        </w:rPr>
      </w:pPr>
      <w:r>
        <w:rPr>
          <w:rFonts w:hint="default" w:asciiTheme="minorEastAsia" w:hAnsiTheme="minorEastAsia"/>
          <w:kern w:val="0"/>
        </w:rPr>
        <w:t>（補則）</w:t>
      </w:r>
    </w:p>
    <w:p>
      <w:pPr>
        <w:pStyle w:val="0"/>
        <w:autoSpaceDE w:val="0"/>
        <w:autoSpaceDN w:val="0"/>
        <w:adjustRightInd w:val="0"/>
        <w:ind w:left="283" w:hanging="283" w:hangingChars="135"/>
        <w:jc w:val="left"/>
        <w:rPr>
          <w:rFonts w:hint="default" w:asciiTheme="minorEastAsia" w:hAnsiTheme="minorEastAsia"/>
          <w:kern w:val="0"/>
        </w:rPr>
      </w:pPr>
      <w:r>
        <w:rPr>
          <w:rFonts w:hint="default" w:asciiTheme="minorEastAsia" w:hAnsiTheme="minorEastAsia"/>
          <w:kern w:val="0"/>
        </w:rPr>
        <w:t>第９条　この要領に定めるもののほか、施設に対する立入検査の実施に関して必要な事項は、別に定める。</w:t>
      </w:r>
    </w:p>
    <w:p>
      <w:pPr>
        <w:pStyle w:val="0"/>
        <w:autoSpaceDE w:val="0"/>
        <w:autoSpaceDN w:val="0"/>
        <w:adjustRightInd w:val="0"/>
        <w:jc w:val="left"/>
        <w:rPr>
          <w:rFonts w:hint="default" w:asciiTheme="minorEastAsia" w:hAnsiTheme="minorEastAsia"/>
          <w:kern w:val="0"/>
        </w:rPr>
      </w:pPr>
    </w:p>
    <w:p>
      <w:pPr>
        <w:pStyle w:val="0"/>
        <w:autoSpaceDE w:val="0"/>
        <w:autoSpaceDN w:val="0"/>
        <w:adjustRightInd w:val="0"/>
        <w:ind w:firstLine="630" w:firstLineChars="300"/>
        <w:jc w:val="left"/>
        <w:rPr>
          <w:rFonts w:hint="default" w:asciiTheme="minorEastAsia" w:hAnsiTheme="minorEastAsia"/>
          <w:kern w:val="0"/>
        </w:rPr>
      </w:pPr>
      <w:r>
        <w:rPr>
          <w:rFonts w:hint="default" w:asciiTheme="minorEastAsia" w:hAnsiTheme="minorEastAsia"/>
          <w:kern w:val="0"/>
        </w:rPr>
        <w:t>附　則</w:t>
      </w:r>
    </w:p>
    <w:p>
      <w:pPr>
        <w:pStyle w:val="0"/>
        <w:autoSpaceDE w:val="0"/>
        <w:autoSpaceDN w:val="0"/>
        <w:adjustRightInd w:val="0"/>
        <w:ind w:firstLine="210" w:firstLineChars="100"/>
        <w:jc w:val="left"/>
        <w:rPr>
          <w:rFonts w:hint="default" w:asciiTheme="minorEastAsia" w:hAnsiTheme="minorEastAsia"/>
          <w:kern w:val="0"/>
        </w:rPr>
      </w:pPr>
      <w:r>
        <w:rPr>
          <w:rFonts w:hint="default" w:asciiTheme="minorEastAsia" w:hAnsiTheme="minorEastAsia"/>
          <w:kern w:val="0"/>
        </w:rPr>
        <w:t>この</w:t>
      </w:r>
      <w:r>
        <w:rPr>
          <w:rFonts w:hint="eastAsia" w:asciiTheme="minorEastAsia" w:hAnsiTheme="minorEastAsia"/>
          <w:kern w:val="0"/>
        </w:rPr>
        <w:t>要領</w:t>
      </w:r>
      <w:r>
        <w:rPr>
          <w:rFonts w:hint="default" w:asciiTheme="minorEastAsia" w:hAnsiTheme="minorEastAsia"/>
          <w:kern w:val="0"/>
        </w:rPr>
        <w:t>は</w:t>
      </w:r>
      <w:r>
        <w:rPr>
          <w:rFonts w:hint="eastAsia" w:asciiTheme="minorEastAsia" w:hAnsiTheme="minorEastAsia"/>
          <w:kern w:val="0"/>
        </w:rPr>
        <w:t>、令和元</w:t>
      </w:r>
      <w:r>
        <w:rPr>
          <w:rFonts w:hint="default" w:asciiTheme="minorEastAsia" w:hAnsiTheme="minorEastAsia"/>
          <w:kern w:val="0"/>
        </w:rPr>
        <w:t>年</w:t>
      </w:r>
      <w:r>
        <w:rPr>
          <w:rFonts w:hint="eastAsia" w:asciiTheme="minorEastAsia" w:hAnsiTheme="minorEastAsia"/>
          <w:kern w:val="0"/>
        </w:rPr>
        <w:t>７</w:t>
      </w:r>
      <w:r>
        <w:rPr>
          <w:rFonts w:hint="default" w:asciiTheme="minorEastAsia" w:hAnsiTheme="minorEastAsia"/>
          <w:kern w:val="0"/>
        </w:rPr>
        <w:t>月</w:t>
      </w:r>
      <w:r>
        <w:rPr>
          <w:rFonts w:hint="eastAsia" w:asciiTheme="minorEastAsia" w:hAnsiTheme="minorEastAsia"/>
          <w:kern w:val="0"/>
        </w:rPr>
        <w:t>１</w:t>
      </w:r>
      <w:r>
        <w:rPr>
          <w:rFonts w:hint="default" w:asciiTheme="minorEastAsia" w:hAnsiTheme="minorEastAsia"/>
          <w:kern w:val="0"/>
        </w:rPr>
        <w:t>日から施行する。</w:t>
      </w:r>
    </w:p>
    <w:p>
      <w:pPr>
        <w:pStyle w:val="0"/>
        <w:autoSpaceDE w:val="0"/>
        <w:autoSpaceDN w:val="0"/>
        <w:adjustRightInd w:val="0"/>
        <w:ind w:firstLine="630" w:firstLineChars="300"/>
        <w:jc w:val="left"/>
        <w:rPr>
          <w:rFonts w:hint="default" w:asciiTheme="minorEastAsia" w:hAnsiTheme="minorEastAsia"/>
          <w:kern w:val="0"/>
        </w:rPr>
      </w:pPr>
      <w:r>
        <w:rPr>
          <w:rFonts w:hint="default" w:asciiTheme="minorEastAsia" w:hAnsiTheme="minorEastAsia"/>
          <w:kern w:val="0"/>
        </w:rPr>
        <w:t>附　則</w:t>
      </w:r>
    </w:p>
    <w:p>
      <w:pPr>
        <w:pStyle w:val="0"/>
        <w:autoSpaceDE w:val="0"/>
        <w:autoSpaceDN w:val="0"/>
        <w:adjustRightInd w:val="0"/>
        <w:ind w:firstLine="210" w:firstLineChars="100"/>
        <w:jc w:val="left"/>
        <w:rPr>
          <w:rFonts w:hint="default" w:asciiTheme="minorEastAsia" w:hAnsiTheme="minorEastAsia"/>
          <w:kern w:val="0"/>
        </w:rPr>
      </w:pPr>
      <w:r>
        <w:rPr>
          <w:rFonts w:hint="default" w:asciiTheme="minorEastAsia" w:hAnsiTheme="minorEastAsia"/>
          <w:kern w:val="0"/>
        </w:rPr>
        <w:t>この</w:t>
      </w:r>
      <w:r>
        <w:rPr>
          <w:rFonts w:hint="eastAsia" w:asciiTheme="minorEastAsia" w:hAnsiTheme="minorEastAsia"/>
          <w:kern w:val="0"/>
        </w:rPr>
        <w:t>要領</w:t>
      </w:r>
      <w:r>
        <w:rPr>
          <w:rFonts w:hint="default" w:asciiTheme="minorEastAsia" w:hAnsiTheme="minorEastAsia"/>
          <w:kern w:val="0"/>
        </w:rPr>
        <w:t>は</w:t>
      </w:r>
      <w:r>
        <w:rPr>
          <w:rFonts w:hint="eastAsia" w:asciiTheme="minorEastAsia" w:hAnsiTheme="minorEastAsia"/>
          <w:kern w:val="0"/>
        </w:rPr>
        <w:t>、令和３</w:t>
      </w:r>
      <w:r>
        <w:rPr>
          <w:rFonts w:hint="default" w:asciiTheme="minorEastAsia" w:hAnsiTheme="minorEastAsia"/>
          <w:kern w:val="0"/>
        </w:rPr>
        <w:t>年</w:t>
      </w:r>
      <w:r>
        <w:rPr>
          <w:rFonts w:hint="eastAsia" w:asciiTheme="minorEastAsia" w:hAnsiTheme="minorEastAsia"/>
          <w:kern w:val="0"/>
        </w:rPr>
        <w:t>９</w:t>
      </w:r>
      <w:r>
        <w:rPr>
          <w:rFonts w:hint="default" w:asciiTheme="minorEastAsia" w:hAnsiTheme="minorEastAsia"/>
          <w:kern w:val="0"/>
        </w:rPr>
        <w:t>月</w:t>
      </w:r>
      <w:r>
        <w:rPr>
          <w:rFonts w:hint="eastAsia" w:asciiTheme="minorEastAsia" w:hAnsiTheme="minorEastAsia"/>
          <w:kern w:val="0"/>
        </w:rPr>
        <w:t>１０</w:t>
      </w:r>
      <w:r>
        <w:rPr>
          <w:rFonts w:hint="default" w:asciiTheme="minorEastAsia" w:hAnsiTheme="minorEastAsia"/>
          <w:kern w:val="0"/>
        </w:rPr>
        <w:t>日から施行する。</w:t>
      </w:r>
    </w:p>
    <w:p>
      <w:pPr>
        <w:pStyle w:val="0"/>
        <w:autoSpaceDE w:val="0"/>
        <w:autoSpaceDN w:val="0"/>
        <w:adjustRightInd w:val="0"/>
        <w:ind w:firstLine="630" w:firstLineChars="300"/>
        <w:jc w:val="left"/>
        <w:rPr>
          <w:rFonts w:hint="default" w:asciiTheme="minorEastAsia" w:hAnsiTheme="minorEastAsia"/>
          <w:color w:val="auto"/>
          <w:kern w:val="0"/>
        </w:rPr>
      </w:pPr>
      <w:r>
        <w:rPr>
          <w:rFonts w:hint="default" w:asciiTheme="minorEastAsia" w:hAnsiTheme="minorEastAsia"/>
          <w:color w:val="auto"/>
          <w:kern w:val="0"/>
        </w:rPr>
        <w:t>附　則</w:t>
      </w:r>
    </w:p>
    <w:p>
      <w:pPr>
        <w:pStyle w:val="0"/>
        <w:autoSpaceDE w:val="0"/>
        <w:autoSpaceDN w:val="0"/>
        <w:adjustRightInd w:val="0"/>
        <w:ind w:firstLine="210" w:firstLineChars="100"/>
        <w:jc w:val="left"/>
        <w:rPr>
          <w:rFonts w:hint="default" w:asciiTheme="minorEastAsia" w:hAnsiTheme="minorEastAsia"/>
          <w:color w:val="auto"/>
          <w:kern w:val="0"/>
        </w:rPr>
      </w:pPr>
      <w:r>
        <w:rPr>
          <w:rFonts w:hint="default" w:asciiTheme="minorEastAsia" w:hAnsiTheme="minorEastAsia"/>
          <w:color w:val="auto"/>
          <w:kern w:val="0"/>
        </w:rPr>
        <w:t>この</w:t>
      </w:r>
      <w:r>
        <w:rPr>
          <w:rFonts w:hint="eastAsia" w:asciiTheme="minorEastAsia" w:hAnsiTheme="minorEastAsia"/>
          <w:color w:val="auto"/>
          <w:kern w:val="0"/>
        </w:rPr>
        <w:t>要領</w:t>
      </w:r>
      <w:r>
        <w:rPr>
          <w:rFonts w:hint="default" w:asciiTheme="minorEastAsia" w:hAnsiTheme="minorEastAsia"/>
          <w:color w:val="auto"/>
          <w:kern w:val="0"/>
        </w:rPr>
        <w:t>は</w:t>
      </w:r>
      <w:r>
        <w:rPr>
          <w:rFonts w:hint="eastAsia" w:asciiTheme="minorEastAsia" w:hAnsiTheme="minorEastAsia"/>
          <w:color w:val="auto"/>
          <w:kern w:val="0"/>
        </w:rPr>
        <w:t>、令和４</w:t>
      </w:r>
      <w:r>
        <w:rPr>
          <w:rFonts w:hint="default" w:asciiTheme="minorEastAsia" w:hAnsiTheme="minorEastAsia"/>
          <w:color w:val="auto"/>
          <w:kern w:val="0"/>
        </w:rPr>
        <w:t>年</w:t>
      </w:r>
      <w:r>
        <w:rPr>
          <w:rFonts w:hint="eastAsia" w:asciiTheme="minorEastAsia" w:hAnsiTheme="minorEastAsia"/>
          <w:color w:val="auto"/>
          <w:kern w:val="0"/>
        </w:rPr>
        <w:t>１０</w:t>
      </w:r>
      <w:r>
        <w:rPr>
          <w:rFonts w:hint="default" w:asciiTheme="minorEastAsia" w:hAnsiTheme="minorEastAsia"/>
          <w:color w:val="auto"/>
          <w:kern w:val="0"/>
        </w:rPr>
        <w:t>月</w:t>
      </w:r>
      <w:r>
        <w:rPr>
          <w:rFonts w:hint="eastAsia" w:asciiTheme="minorEastAsia" w:hAnsiTheme="minorEastAsia"/>
          <w:color w:val="auto"/>
          <w:kern w:val="0"/>
        </w:rPr>
        <w:t>１</w:t>
      </w:r>
      <w:r>
        <w:rPr>
          <w:rFonts w:hint="default" w:asciiTheme="minorEastAsia" w:hAnsiTheme="minorEastAsia"/>
          <w:color w:val="auto"/>
          <w:kern w:val="0"/>
        </w:rPr>
        <w:t>日から施行する。</w:t>
      </w:r>
    </w:p>
    <w:p>
      <w:pPr>
        <w:pStyle w:val="0"/>
        <w:rPr>
          <w:rFonts w:hint="default" w:asciiTheme="minorEastAsia" w:hAnsiTheme="minorEastAsia"/>
          <w:color w:val="auto"/>
        </w:rPr>
      </w:pPr>
      <w:bookmarkStart w:id="0" w:name="_GoBack"/>
      <w:bookmarkEnd w:id="0"/>
    </w:p>
    <w:sectPr>
      <w:footerReference r:id="rId5" w:type="default"/>
      <w:pgSz w:w="11906" w:h="16838"/>
      <w:pgMar w:top="1418" w:right="1304" w:bottom="1304" w:left="1304" w:header="851" w:footer="454"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06032243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1350</TotalTime>
  <Pages>3</Pages>
  <Words>22</Words>
  <Characters>2331</Characters>
  <Application>JUST Note</Application>
  <Lines>94</Lines>
  <Paragraphs>49</Paragraphs>
  <CharactersWithSpaces>2351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秋田県</dc:creator>
  <cp:lastModifiedBy>熊谷　善仁</cp:lastModifiedBy>
  <cp:lastPrinted>2022-10-03T06:17:56Z</cp:lastPrinted>
  <dcterms:created xsi:type="dcterms:W3CDTF">2019-02-01T09:42:00Z</dcterms:created>
  <dcterms:modified xsi:type="dcterms:W3CDTF">2022-10-03T06:50:29Z</dcterms:modified>
  <cp:revision>25</cp:revision>
</cp:coreProperties>
</file>