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032789" w:rsidRDefault="0060262F">
      <w:r>
        <w:rPr>
          <w:rFonts w:ascii="Times New Roman" w:eastAsia="ＭＳ 明朝" w:hAnsi="Times New Roman" w:cs="ＭＳ 明朝" w:hint="eastAsia"/>
          <w:noProof/>
          <w:color w:val="000000"/>
          <w:kern w:val="0"/>
          <w:szCs w:val="21"/>
        </w:rPr>
        <mc:AlternateContent>
          <mc:Choice Requires="wps">
            <w:drawing>
              <wp:anchor distT="0" distB="0" distL="114300" distR="114300" simplePos="0" relativeHeight="251665408" behindDoc="0" locked="0" layoutInCell="1" allowOverlap="1" wp14:anchorId="5F14FE91" wp14:editId="4376F15E">
                <wp:simplePos x="0" y="0"/>
                <wp:positionH relativeFrom="column">
                  <wp:posOffset>2815590</wp:posOffset>
                </wp:positionH>
                <wp:positionV relativeFrom="paragraph">
                  <wp:posOffset>3940175</wp:posOffset>
                </wp:positionV>
                <wp:extent cx="914400" cy="276225"/>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914400" cy="276225"/>
                        </a:xfrm>
                        <a:prstGeom prst="rect">
                          <a:avLst/>
                        </a:prstGeom>
                        <a:noFill/>
                        <a:ln w="6350">
                          <a:noFill/>
                        </a:ln>
                        <a:effectLst/>
                      </wps:spPr>
                      <wps:txbx>
                        <w:txbxContent>
                          <w:p w:rsidR="0060262F" w:rsidRPr="00D95026" w:rsidRDefault="0060262F" w:rsidP="0060262F">
                            <w:pPr>
                              <w:rPr>
                                <w:rFonts w:asciiTheme="majorEastAsia" w:eastAsiaTheme="majorEastAsia" w:hAnsiTheme="majorEastAsia"/>
                                <w:sz w:val="16"/>
                                <w:szCs w:val="16"/>
                              </w:rPr>
                            </w:pPr>
                            <w:r>
                              <w:rPr>
                                <w:rFonts w:asciiTheme="majorEastAsia" w:eastAsiaTheme="majorEastAsia" w:hAnsiTheme="majorEastAsia" w:hint="eastAsia"/>
                                <w:sz w:val="16"/>
                                <w:szCs w:val="16"/>
                              </w:rPr>
                              <w:t>コンクリート路面工の施工は無し</w:t>
                            </w:r>
                            <w:r w:rsidRPr="00D95026">
                              <w:rPr>
                                <w:rFonts w:asciiTheme="majorEastAsia" w:eastAsiaTheme="majorEastAsia" w:hAnsiTheme="majorEastAsia" w:hint="eastAsia"/>
                                <w:sz w:val="16"/>
                                <w:szCs w:val="16"/>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5" o:spid="_x0000_s1026" type="#_x0000_t202" style="position:absolute;left:0;text-align:left;margin-left:221.7pt;margin-top:310.25pt;width:1in;height:21.75pt;z-index:2516654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" filled="f" stroked="f" strokeweight=".5pt">
                <v:textbox>
                  <w:txbxContent>
                    <w:p w:rsidR="0060262F" w:rsidRPr="00D95026" w:rsidRDefault="0060262F" w:rsidP="0060262F">
                      <w:pPr>
                        <w:rPr>
                          <w:rFonts w:asciiTheme="majorEastAsia" w:eastAsiaTheme="majorEastAsia" w:hAnsiTheme="majorEastAsia"/>
                          <w:sz w:val="16"/>
                          <w:szCs w:val="16"/>
                        </w:rPr>
                      </w:pPr>
                      <w:r>
                        <w:rPr>
                          <w:rFonts w:asciiTheme="majorEastAsia" w:eastAsiaTheme="majorEastAsia" w:hAnsiTheme="majorEastAsia" w:hint="eastAsia"/>
                          <w:sz w:val="16"/>
                          <w:szCs w:val="16"/>
                        </w:rPr>
                        <w:t>コンクリート路面工の施工は無し</w:t>
                      </w:r>
                      <w:r w:rsidRPr="00D95026">
                        <w:rPr>
                          <w:rFonts w:asciiTheme="majorEastAsia" w:eastAsiaTheme="majorEastAsia" w:hAnsiTheme="majorEastAsia" w:hint="eastAsia"/>
                          <w:sz w:val="16"/>
                          <w:szCs w:val="16"/>
                        </w:rPr>
                        <w:t>。</w:t>
                      </w:r>
                    </w:p>
                  </w:txbxContent>
                </v:textbox>
              </v:shape>
            </w:pict>
          </mc:Fallback>
        </mc:AlternateContent>
      </w:r>
      <w:r>
        <w:rPr>
          <w:rFonts w:ascii="ＭＳ 明朝" w:eastAsia="ＭＳ 明朝" w:hAnsi="ＭＳ 明朝" w:cs="ＭＳ 明朝" w:hint="eastAsia"/>
          <w:noProof/>
          <w:color w:val="000000"/>
          <w:kern w:val="0"/>
          <w:sz w:val="22"/>
        </w:rPr>
        <mc:AlternateContent>
          <mc:Choice Requires="wps">
            <w:drawing>
              <wp:anchor distT="0" distB="0" distL="114300" distR="114300" simplePos="0" relativeHeight="251663360" behindDoc="0" locked="0" layoutInCell="1" allowOverlap="1" wp14:anchorId="486D012D" wp14:editId="18D30839">
                <wp:simplePos x="0" y="0"/>
                <wp:positionH relativeFrom="column">
                  <wp:posOffset>367665</wp:posOffset>
                </wp:positionH>
                <wp:positionV relativeFrom="paragraph">
                  <wp:posOffset>3911600</wp:posOffset>
                </wp:positionV>
                <wp:extent cx="219075" cy="0"/>
                <wp:effectExtent l="0" t="19050" r="9525" b="19050"/>
                <wp:wrapNone/>
                <wp:docPr id="4" name="直線コネクタ 4"/>
                <wp:cNvGraphicFramePr/>
                <a:graphic xmlns:a="http://schemas.openxmlformats.org/drawingml/2006/main">
                  <a:graphicData uri="http://schemas.microsoft.com/office/word/2010/wordprocessingShape">
                    <wps:wsp>
                      <wps:cNvCnPr/>
                      <wps:spPr>
                        <a:xfrm>
                          <a:off x="0" y="0"/>
                          <a:ext cx="219075" cy="0"/>
                        </a:xfrm>
                        <a:prstGeom prst="line">
                          <a:avLst/>
                        </a:prstGeom>
                        <a:noFill/>
                        <a:ln w="38100" cap="flat" cmpd="dbl" algn="ctr">
                          <a:solidFill>
                            <a:sysClr val="windowText" lastClr="000000"/>
                          </a:solidFill>
                          <a:prstDash val="solid"/>
                        </a:ln>
                        <a:effectLst/>
                      </wps:spPr>
                      <wps:bodyPr/>
                    </wps:wsp>
                  </a:graphicData>
                </a:graphic>
                <wp14:sizeRelV relativeFrom="margin">
                  <wp14:pctHeight>0</wp14:pctHeight>
                </wp14:sizeRelV>
              </wp:anchor>
            </w:drawing>
          </mc:Choice>
          <mc:Fallback>
            <w:pict>
              <v:line id="直線コネクタ 4" o:spid="_x0000_s1026" style="position:absolute;left:0;text-align:lef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8.95pt,308pt" to="46.2pt,3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" strokecolor="windowText" strokeweight="3pt">
                <v:stroke linestyle="thinThin"/>
              </v:line>
            </w:pict>
          </mc:Fallback>
        </mc:AlternateContent>
      </w:r>
      <w:r>
        <w:rPr>
          <w:rFonts w:ascii="ＭＳ 明朝" w:eastAsia="ＭＳ 明朝" w:hAnsi="ＭＳ 明朝" w:cs="ＭＳ 明朝" w:hint="eastAsia"/>
          <w:noProof/>
          <w:color w:val="000000"/>
          <w:kern w:val="0"/>
          <w:sz w:val="22"/>
        </w:rPr>
        <mc:AlternateContent>
          <mc:Choice Requires="wps">
            <w:drawing>
              <wp:anchor distT="0" distB="0" distL="114300" distR="114300" simplePos="0" relativeHeight="251661312" behindDoc="0" locked="0" layoutInCell="1" allowOverlap="1" wp14:anchorId="72EF2342" wp14:editId="5B288FCA">
                <wp:simplePos x="0" y="0"/>
                <wp:positionH relativeFrom="column">
                  <wp:posOffset>310515</wp:posOffset>
                </wp:positionH>
                <wp:positionV relativeFrom="paragraph">
                  <wp:posOffset>3721100</wp:posOffset>
                </wp:positionV>
                <wp:extent cx="838200" cy="0"/>
                <wp:effectExtent l="0" t="19050" r="0" b="19050"/>
                <wp:wrapNone/>
                <wp:docPr id="2" name="直線コネクタ 2"/>
                <wp:cNvGraphicFramePr/>
                <a:graphic xmlns:a="http://schemas.openxmlformats.org/drawingml/2006/main">
                  <a:graphicData uri="http://schemas.microsoft.com/office/word/2010/wordprocessingShape">
                    <wps:wsp>
                      <wps:cNvCnPr/>
                      <wps:spPr>
                        <a:xfrm>
                          <a:off x="0" y="0"/>
                          <a:ext cx="838200" cy="0"/>
                        </a:xfrm>
                        <a:prstGeom prst="line">
                          <a:avLst/>
                        </a:prstGeom>
                        <a:noFill/>
                        <a:ln w="38100" cap="flat" cmpd="dbl" algn="ctr">
                          <a:solidFill>
                            <a:sysClr val="windowText" lastClr="000000"/>
                          </a:solidFill>
                          <a:prstDash val="solid"/>
                        </a:ln>
                        <a:effectLst/>
                      </wps:spPr>
                      <wps:bodyPr/>
                    </wps:wsp>
                  </a:graphicData>
                </a:graphic>
              </wp:anchor>
            </w:drawing>
          </mc:Choice>
          <mc:Fallback>
            <w:pict>
              <v:line id="直線コネクタ 2"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 from="24.45pt,293pt" to="90.45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" strokecolor="windowText" strokeweight="3pt">
                <v:stroke linestyle="thinThin"/>
              </v:line>
            </w:pict>
          </mc:Fallback>
        </mc:AlternateContent>
      </w:r>
      <w:r>
        <w:rPr>
          <w:rFonts w:ascii="Times New Roman" w:eastAsia="ＭＳ 明朝" w:hAnsi="Times New Roman" w:cs="ＭＳ 明朝" w:hint="eastAsia"/>
          <w:noProof/>
          <w:color w:val="000000"/>
          <w:kern w:val="0"/>
          <w:szCs w:val="21"/>
        </w:rPr>
        <mc:AlternateContent>
          <mc:Choice Requires="wps">
            <w:drawing>
              <wp:anchor distT="0" distB="0" distL="114300" distR="114300" simplePos="0" relativeHeight="251659264" behindDoc="0" locked="0" layoutInCell="1" allowOverlap="1" wp14:anchorId="3E21191E" wp14:editId="16CD5A7C">
                <wp:simplePos x="0" y="0"/>
                <wp:positionH relativeFrom="column">
                  <wp:posOffset>24765</wp:posOffset>
                </wp:positionH>
                <wp:positionV relativeFrom="paragraph">
                  <wp:posOffset>34925</wp:posOffset>
                </wp:positionV>
                <wp:extent cx="914400" cy="333375"/>
                <wp:effectExtent l="0" t="0" r="635" b="9525"/>
                <wp:wrapNone/>
                <wp:docPr id="3" name="テキスト ボックス 3"/>
                <wp:cNvGraphicFramePr/>
                <a:graphic xmlns:a="http://schemas.openxmlformats.org/drawingml/2006/main">
                  <a:graphicData uri="http://schemas.microsoft.com/office/word/2010/wordprocessingShape">
                    <wps:wsp>
                      <wps:cNvSpPr txBox="1"/>
                      <wps:spPr>
                        <a:xfrm>
                          <a:off x="0" y="0"/>
                          <a:ext cx="914400" cy="333375"/>
                        </a:xfrm>
                        <a:prstGeom prst="rect">
                          <a:avLst/>
                        </a:prstGeom>
                        <a:solidFill>
                          <a:sysClr val="window" lastClr="FFFFFF"/>
                        </a:solidFill>
                        <a:ln w="6350">
                          <a:noFill/>
                        </a:ln>
                        <a:effectLst/>
                      </wps:spPr>
                      <wps:txbx>
                        <w:txbxContent>
                          <w:p w:rsidR="0060262F" w:rsidRPr="00D95026" w:rsidRDefault="0060262F" w:rsidP="0060262F">
                            <w:pPr>
                              <w:rPr>
                                <w:sz w:val="18"/>
                                <w:szCs w:val="18"/>
                              </w:rPr>
                            </w:pPr>
                            <w:r w:rsidRPr="00D95026">
                              <w:rPr>
                                <w:rFonts w:hint="eastAsia"/>
                                <w:sz w:val="18"/>
                                <w:szCs w:val="18"/>
                              </w:rPr>
                              <w:t>（別表１）針広混交林化作業道出来形管理基準</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3" o:spid="_x0000_s1027" type="#_x0000_t202" style="position:absolute;left:0;text-align:left;margin-left:1.95pt;margin-top:2.75pt;width:1in;height:26.25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" fillcolor="window" stroked="f" strokeweight=".5pt">
                <v:textbox>
                  <w:txbxContent>
                    <w:p w:rsidR="0060262F" w:rsidRPr="00D95026" w:rsidRDefault="0060262F" w:rsidP="0060262F">
                      <w:pPr>
                        <w:rPr>
                          <w:sz w:val="18"/>
                          <w:szCs w:val="18"/>
                        </w:rPr>
                      </w:pPr>
                      <w:r w:rsidRPr="00D95026">
                        <w:rPr>
                          <w:rFonts w:hint="eastAsia"/>
                          <w:sz w:val="18"/>
                          <w:szCs w:val="18"/>
                        </w:rPr>
                        <w:t>（別表１）針広混交林化作業道出来形管理基準</w:t>
                      </w:r>
                    </w:p>
                  </w:txbxContent>
                </v:textbox>
              </v:shape>
            </w:pict>
          </mc:Fallback>
        </mc:AlternateContent>
      </w:r>
      <w:r>
        <w:rPr>
          <w:rFonts w:ascii="ＭＳ 明朝" w:eastAsia="ＭＳ 明朝" w:hAnsi="ＭＳ 明朝" w:cs="ＭＳ 明朝" w:hint="eastAsia"/>
          <w:noProof/>
          <w:color w:val="000000"/>
          <w:kern w:val="0"/>
          <w:sz w:val="22"/>
        </w:rPr>
        <w:drawing>
          <wp:inline distT="0" distB="0" distL="0" distR="0" wp14:anchorId="2E336FD3" wp14:editId="0655BA09">
            <wp:extent cx="5391150" cy="74676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91150" cy="7467600"/>
                    </a:xfrm>
                    <a:prstGeom prst="rect">
                      <a:avLst/>
                    </a:prstGeom>
                    <a:noFill/>
                    <a:ln>
                      <a:noFill/>
                    </a:ln>
                  </pic:spPr>
                </pic:pic>
              </a:graphicData>
            </a:graphic>
          </wp:inline>
        </w:drawing>
      </w:r>
    </w:p>
    <w:p w:rsidR="0060262F" w:rsidRDefault="0060262F"/>
    <w:p w:rsidR="0060262F" w:rsidRDefault="0060262F"/>
    <w:p w:rsidR="0060262F" w:rsidRDefault="0060262F"/>
    <w:p w:rsidR="0060262F" w:rsidRDefault="0060262F" w:rsidP="0060262F">
      <w:pPr>
        <w:suppressAutoHyphens/>
        <w:wordWrap w:val="0"/>
        <w:autoSpaceDE w:val="0"/>
        <w:autoSpaceDN w:val="0"/>
        <w:jc w:val="left"/>
        <w:textAlignment w:val="baseline"/>
        <w:rPr>
          <w:rFonts w:ascii="ＭＳ 明朝" w:eastAsia="ＭＳ 明朝" w:hAnsi="ＭＳ 明朝" w:cs="ＭＳ 明朝"/>
          <w:color w:val="000000"/>
          <w:kern w:val="0"/>
          <w:sz w:val="18"/>
          <w:szCs w:val="18"/>
        </w:rPr>
      </w:pPr>
      <w:r>
        <w:rPr>
          <w:rFonts w:ascii="Times New Roman" w:eastAsia="ＭＳ 明朝" w:hAnsi="Times New Roman" w:cs="ＭＳ 明朝" w:hint="eastAsia"/>
          <w:noProof/>
          <w:color w:val="000000"/>
          <w:kern w:val="0"/>
          <w:szCs w:val="21"/>
        </w:rPr>
        <w:lastRenderedPageBreak/>
        <mc:AlternateContent>
          <mc:Choice Requires="wps">
            <w:drawing>
              <wp:anchor distT="0" distB="0" distL="114300" distR="114300" simplePos="0" relativeHeight="251667456" behindDoc="0" locked="0" layoutInCell="1" allowOverlap="1" wp14:anchorId="60A429C7" wp14:editId="14E39C74">
                <wp:simplePos x="0" y="0"/>
                <wp:positionH relativeFrom="column">
                  <wp:posOffset>5715</wp:posOffset>
                </wp:positionH>
                <wp:positionV relativeFrom="paragraph">
                  <wp:posOffset>-3175</wp:posOffset>
                </wp:positionV>
                <wp:extent cx="914400" cy="333375"/>
                <wp:effectExtent l="0" t="0" r="635" b="9525"/>
                <wp:wrapNone/>
                <wp:docPr id="6" name="テキスト ボックス 6"/>
                <wp:cNvGraphicFramePr/>
                <a:graphic xmlns:a="http://schemas.openxmlformats.org/drawingml/2006/main">
                  <a:graphicData uri="http://schemas.microsoft.com/office/word/2010/wordprocessingShape">
                    <wps:wsp>
                      <wps:cNvSpPr txBox="1"/>
                      <wps:spPr>
                        <a:xfrm>
                          <a:off x="0" y="0"/>
                          <a:ext cx="914400" cy="333375"/>
                        </a:xfrm>
                        <a:prstGeom prst="rect">
                          <a:avLst/>
                        </a:prstGeom>
                        <a:solidFill>
                          <a:sysClr val="window" lastClr="FFFFFF"/>
                        </a:solidFill>
                        <a:ln w="6350">
                          <a:noFill/>
                        </a:ln>
                        <a:effectLst/>
                      </wps:spPr>
                      <wps:txbx>
                        <w:txbxContent>
                          <w:p w:rsidR="0060262F" w:rsidRPr="00D95026" w:rsidRDefault="0060262F" w:rsidP="0060262F">
                            <w:pPr>
                              <w:rPr>
                                <w:sz w:val="18"/>
                                <w:szCs w:val="18"/>
                              </w:rPr>
                            </w:pPr>
                            <w:r w:rsidRPr="00D95026">
                              <w:rPr>
                                <w:rFonts w:hint="eastAsia"/>
                                <w:sz w:val="18"/>
                                <w:szCs w:val="18"/>
                              </w:rPr>
                              <w:t>（</w:t>
                            </w:r>
                            <w:r>
                              <w:rPr>
                                <w:rFonts w:hint="eastAsia"/>
                                <w:sz w:val="18"/>
                                <w:szCs w:val="18"/>
                              </w:rPr>
                              <w:t>別表２</w:t>
                            </w:r>
                            <w:r w:rsidRPr="00D95026">
                              <w:rPr>
                                <w:rFonts w:hint="eastAsia"/>
                                <w:sz w:val="18"/>
                                <w:szCs w:val="18"/>
                              </w:rPr>
                              <w:t>）</w:t>
                            </w:r>
                            <w:r>
                              <w:rPr>
                                <w:rFonts w:hint="eastAsia"/>
                                <w:sz w:val="18"/>
                                <w:szCs w:val="18"/>
                              </w:rPr>
                              <w:t>針広混交林化作業道品質</w:t>
                            </w:r>
                            <w:r w:rsidRPr="00D95026">
                              <w:rPr>
                                <w:rFonts w:hint="eastAsia"/>
                                <w:sz w:val="18"/>
                                <w:szCs w:val="18"/>
                              </w:rPr>
                              <w:t>管理基準</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6" o:spid="_x0000_s1028" type="#_x0000_t202" style="position:absolute;margin-left:.45pt;margin-top:-.25pt;width:1in;height:26.25pt;z-index:251667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" fillcolor="window" stroked="f" strokeweight=".5pt">
                <v:textbox>
                  <w:txbxContent>
                    <w:p w:rsidR="0060262F" w:rsidRPr="00D95026" w:rsidRDefault="0060262F" w:rsidP="0060262F">
                      <w:pPr>
                        <w:rPr>
                          <w:sz w:val="18"/>
                          <w:szCs w:val="18"/>
                        </w:rPr>
                      </w:pPr>
                      <w:r w:rsidRPr="00D95026">
                        <w:rPr>
                          <w:rFonts w:hint="eastAsia"/>
                          <w:sz w:val="18"/>
                          <w:szCs w:val="18"/>
                        </w:rPr>
                        <w:t>（</w:t>
                      </w:r>
                      <w:r>
                        <w:rPr>
                          <w:rFonts w:hint="eastAsia"/>
                          <w:sz w:val="18"/>
                          <w:szCs w:val="18"/>
                        </w:rPr>
                        <w:t>別表２</w:t>
                      </w:r>
                      <w:r w:rsidRPr="00D95026">
                        <w:rPr>
                          <w:rFonts w:hint="eastAsia"/>
                          <w:sz w:val="18"/>
                          <w:szCs w:val="18"/>
                        </w:rPr>
                        <w:t>）</w:t>
                      </w:r>
                      <w:r>
                        <w:rPr>
                          <w:rFonts w:hint="eastAsia"/>
                          <w:sz w:val="18"/>
                          <w:szCs w:val="18"/>
                        </w:rPr>
                        <w:t>針広混交林化作業道品質</w:t>
                      </w:r>
                      <w:r w:rsidRPr="00D95026">
                        <w:rPr>
                          <w:rFonts w:hint="eastAsia"/>
                          <w:sz w:val="18"/>
                          <w:szCs w:val="18"/>
                        </w:rPr>
                        <w:t>管理基準</w:t>
                      </w:r>
                    </w:p>
                  </w:txbxContent>
                </v:textbox>
              </v:shape>
            </w:pict>
          </mc:Fallback>
        </mc:AlternateConten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Pr>
          <w:rFonts w:ascii="ＭＳ 明朝" w:eastAsia="ＭＳ 明朝" w:hAnsi="ＭＳ 明朝" w:cs="ＭＳ 明朝" w:hint="eastAsia"/>
          <w:color w:val="000000"/>
          <w:kern w:val="0"/>
          <w:sz w:val="18"/>
          <w:szCs w:val="18"/>
        </w:rPr>
        <w:t xml:space="preserve">　</w:t>
      </w: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w:t>
      </w:r>
      <w:r w:rsidRPr="002E6600">
        <w:rPr>
          <w:rFonts w:ascii="ＭＳ 明朝" w:eastAsia="ＭＳ 明朝" w:hAnsi="ＭＳ 明朝" w:cs="ＭＳ 明朝" w:hint="eastAsia"/>
          <w:color w:val="000000"/>
          <w:kern w:val="0"/>
          <w:sz w:val="18"/>
          <w:szCs w:val="18"/>
        </w:rPr>
        <w:t>セメント・コンクリート</w:t>
      </w:r>
      <w:r>
        <w:rPr>
          <w:rFonts w:ascii="ＭＳ 明朝" w:eastAsia="ＭＳ 明朝" w:hAnsi="ＭＳ 明朝" w:cs="ＭＳ 明朝" w:hint="eastAsia"/>
          <w:color w:val="000000"/>
          <w:kern w:val="0"/>
          <w:sz w:val="18"/>
          <w:szCs w:val="18"/>
        </w:rPr>
        <w:t xml:space="preserve">　　</w:t>
      </w:r>
      <w:r w:rsidRPr="002E6600">
        <w:rPr>
          <w:rFonts w:ascii="ＭＳ 明朝" w:eastAsia="ＭＳ 明朝" w:hAnsi="ＭＳ 明朝" w:cs="ＭＳ 明朝" w:hint="eastAsia"/>
          <w:color w:val="000000"/>
          <w:kern w:val="0"/>
          <w:sz w:val="18"/>
          <w:szCs w:val="18"/>
        </w:rPr>
        <w:t>製造会社の試験成績表による。</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Times New Roman" w:cs="ＭＳ 明朝" w:hint="eastAsia"/>
          <w:color w:val="000000"/>
          <w:kern w:val="0"/>
          <w:sz w:val="18"/>
          <w:szCs w:val="18"/>
        </w:rPr>
        <w:t xml:space="preserve">　　　</w:t>
      </w:r>
      <w:r>
        <w:rPr>
          <w:rFonts w:ascii="ＭＳ 明朝" w:eastAsia="ＭＳ 明朝" w:hAnsi="Times New Roman" w:cs="ＭＳ 明朝" w:hint="eastAsia"/>
          <w:color w:val="000000"/>
          <w:kern w:val="0"/>
          <w:sz w:val="18"/>
          <w:szCs w:val="18"/>
        </w:rPr>
        <w:t>１</w:t>
      </w:r>
      <w:r w:rsidRPr="002E6600">
        <w:rPr>
          <w:rFonts w:ascii="ＭＳ 明朝" w:eastAsia="ＭＳ 明朝" w:hAnsi="Times New Roman" w:cs="ＭＳ 明朝" w:hint="eastAsia"/>
          <w:color w:val="000000"/>
          <w:kern w:val="0"/>
          <w:sz w:val="18"/>
          <w:szCs w:val="18"/>
        </w:rPr>
        <w:t xml:space="preserve">　</w:t>
      </w:r>
      <w:r w:rsidRPr="002E6600">
        <w:rPr>
          <w:rFonts w:ascii="ＭＳ 明朝" w:eastAsia="ＭＳ 明朝" w:hAnsi="ＭＳ 明朝" w:cs="ＭＳ 明朝" w:hint="eastAsia"/>
          <w:color w:val="000000"/>
          <w:kern w:val="0"/>
          <w:sz w:val="18"/>
          <w:szCs w:val="18"/>
        </w:rPr>
        <w:t>スランプ試験</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(1)</w:t>
      </w:r>
      <w:r w:rsidRPr="002E6600">
        <w:rPr>
          <w:rFonts w:ascii="ＭＳ 明朝" w:eastAsia="ＭＳ 明朝" w:hAnsi="ＭＳ 明朝" w:cs="ＭＳ 明朝" w:hint="eastAsia"/>
          <w:color w:val="000000"/>
          <w:kern w:val="0"/>
          <w:sz w:val="18"/>
          <w:szCs w:val="18"/>
        </w:rPr>
        <w:t xml:space="preserve">　規格値　</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・スランプ５</w:t>
      </w:r>
      <w:r w:rsidRPr="002E6600">
        <w:rPr>
          <w:rFonts w:ascii="ＭＳ 明朝" w:eastAsia="ＭＳ 明朝" w:hAnsi="ＭＳ 明朝" w:cs="ＭＳ 明朝"/>
          <w:color w:val="000000"/>
          <w:kern w:val="0"/>
          <w:sz w:val="18"/>
          <w:szCs w:val="18"/>
        </w:rPr>
        <w:t>cm</w:t>
      </w:r>
      <w:r w:rsidRPr="002E6600">
        <w:rPr>
          <w:rFonts w:ascii="ＭＳ 明朝" w:eastAsia="ＭＳ 明朝" w:hAnsi="ＭＳ 明朝" w:cs="ＭＳ 明朝" w:hint="eastAsia"/>
          <w:color w:val="000000"/>
          <w:kern w:val="0"/>
          <w:sz w:val="18"/>
          <w:szCs w:val="18"/>
        </w:rPr>
        <w:t>以上８</w:t>
      </w:r>
      <w:r w:rsidRPr="002E6600">
        <w:rPr>
          <w:rFonts w:ascii="ＭＳ 明朝" w:eastAsia="ＭＳ 明朝" w:hAnsi="ＭＳ 明朝" w:cs="ＭＳ 明朝"/>
          <w:color w:val="000000"/>
          <w:kern w:val="0"/>
          <w:sz w:val="18"/>
          <w:szCs w:val="18"/>
        </w:rPr>
        <w:t>cm</w:t>
      </w:r>
      <w:r w:rsidRPr="002E6600">
        <w:rPr>
          <w:rFonts w:ascii="ＭＳ 明朝" w:eastAsia="ＭＳ 明朝" w:hAnsi="ＭＳ 明朝" w:cs="ＭＳ 明朝" w:hint="eastAsia"/>
          <w:color w:val="000000"/>
          <w:kern w:val="0"/>
          <w:sz w:val="18"/>
          <w:szCs w:val="18"/>
        </w:rPr>
        <w:t>未満：許容差±</w:t>
      </w:r>
      <w:r w:rsidRPr="002E6600">
        <w:rPr>
          <w:rFonts w:ascii="ＭＳ 明朝" w:eastAsia="ＭＳ 明朝" w:hAnsi="ＭＳ 明朝" w:cs="ＭＳ 明朝"/>
          <w:color w:val="000000"/>
          <w:kern w:val="0"/>
          <w:sz w:val="18"/>
          <w:szCs w:val="18"/>
        </w:rPr>
        <w:t>1.5cm</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color w:val="000000"/>
          <w:kern w:val="0"/>
          <w:sz w:val="18"/>
          <w:szCs w:val="18"/>
        </w:rPr>
        <w:t xml:space="preserve">        </w:t>
      </w:r>
      <w:r w:rsidRPr="002E6600">
        <w:rPr>
          <w:rFonts w:ascii="ＭＳ 明朝" w:eastAsia="ＭＳ 明朝" w:hAnsi="ＭＳ 明朝" w:cs="ＭＳ 明朝" w:hint="eastAsia"/>
          <w:color w:val="000000"/>
          <w:kern w:val="0"/>
          <w:sz w:val="18"/>
          <w:szCs w:val="18"/>
        </w:rPr>
        <w:t xml:space="preserve">　</w:t>
      </w:r>
      <w:r w:rsidRPr="002E6600">
        <w:rPr>
          <w:rFonts w:ascii="ＭＳ 明朝" w:eastAsia="ＭＳ 明朝" w:hAnsi="ＭＳ 明朝" w:cs="ＭＳ 明朝"/>
          <w:color w:val="000000"/>
          <w:kern w:val="0"/>
          <w:sz w:val="18"/>
          <w:szCs w:val="18"/>
        </w:rPr>
        <w:t xml:space="preserve">  </w:t>
      </w:r>
      <w:r w:rsidRPr="002E6600">
        <w:rPr>
          <w:rFonts w:ascii="ＭＳ 明朝" w:eastAsia="ＭＳ 明朝" w:hAnsi="ＭＳ 明朝" w:cs="ＭＳ 明朝" w:hint="eastAsia"/>
          <w:color w:val="000000"/>
          <w:kern w:val="0"/>
          <w:sz w:val="18"/>
          <w:szCs w:val="18"/>
        </w:rPr>
        <w:t>・スランプ８</w:t>
      </w:r>
      <w:r w:rsidRPr="002E6600">
        <w:rPr>
          <w:rFonts w:ascii="ＭＳ 明朝" w:eastAsia="ＭＳ 明朝" w:hAnsi="ＭＳ 明朝" w:cs="ＭＳ 明朝"/>
          <w:color w:val="000000"/>
          <w:kern w:val="0"/>
          <w:sz w:val="18"/>
          <w:szCs w:val="18"/>
        </w:rPr>
        <w:t>cm</w:t>
      </w:r>
      <w:r w:rsidRPr="002E6600">
        <w:rPr>
          <w:rFonts w:ascii="ＭＳ 明朝" w:eastAsia="ＭＳ 明朝" w:hAnsi="ＭＳ 明朝" w:cs="ＭＳ 明朝" w:hint="eastAsia"/>
          <w:color w:val="000000"/>
          <w:kern w:val="0"/>
          <w:sz w:val="18"/>
          <w:szCs w:val="18"/>
        </w:rPr>
        <w:t>以上</w:t>
      </w:r>
      <w:r w:rsidRPr="002E6600">
        <w:rPr>
          <w:rFonts w:ascii="ＭＳ 明朝" w:eastAsia="ＭＳ 明朝" w:hAnsi="ＭＳ 明朝" w:cs="ＭＳ 明朝"/>
          <w:color w:val="000000"/>
          <w:kern w:val="0"/>
          <w:sz w:val="18"/>
          <w:szCs w:val="18"/>
        </w:rPr>
        <w:t>18cm</w:t>
      </w:r>
      <w:r w:rsidRPr="002E6600">
        <w:rPr>
          <w:rFonts w:ascii="ＭＳ 明朝" w:eastAsia="ＭＳ 明朝" w:hAnsi="ＭＳ 明朝" w:cs="ＭＳ 明朝" w:hint="eastAsia"/>
          <w:color w:val="000000"/>
          <w:kern w:val="0"/>
          <w:sz w:val="18"/>
          <w:szCs w:val="18"/>
        </w:rPr>
        <w:t>以下：許容差±</w:t>
      </w:r>
      <w:r w:rsidRPr="002E6600">
        <w:rPr>
          <w:rFonts w:ascii="ＭＳ 明朝" w:eastAsia="ＭＳ 明朝" w:hAnsi="ＭＳ 明朝" w:cs="ＭＳ 明朝"/>
          <w:color w:val="000000"/>
          <w:kern w:val="0"/>
          <w:sz w:val="18"/>
          <w:szCs w:val="18"/>
        </w:rPr>
        <w:t>2.5cm</w:t>
      </w:r>
    </w:p>
    <w:p w:rsidR="0060262F" w:rsidRPr="002E6600" w:rsidRDefault="0060262F" w:rsidP="0060262F">
      <w:pPr>
        <w:suppressAutoHyphens/>
        <w:wordWrap w:val="0"/>
        <w:autoSpaceDE w:val="0"/>
        <w:autoSpaceDN w:val="0"/>
        <w:ind w:firstLineChars="100" w:firstLine="18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・スランプ</w:t>
      </w:r>
      <w:r w:rsidRPr="002E6600">
        <w:rPr>
          <w:rFonts w:ascii="ＭＳ 明朝" w:eastAsia="ＭＳ 明朝" w:hAnsi="ＭＳ 明朝" w:cs="ＭＳ 明朝"/>
          <w:color w:val="000000"/>
          <w:kern w:val="0"/>
          <w:sz w:val="18"/>
          <w:szCs w:val="18"/>
        </w:rPr>
        <w:t>2.5cm</w:t>
      </w:r>
      <w:r w:rsidRPr="002E6600">
        <w:rPr>
          <w:rFonts w:ascii="ＭＳ 明朝" w:eastAsia="ＭＳ 明朝" w:hAnsi="ＭＳ 明朝" w:cs="ＭＳ 明朝" w:hint="eastAsia"/>
          <w:color w:val="000000"/>
          <w:kern w:val="0"/>
          <w:sz w:val="18"/>
          <w:szCs w:val="18"/>
        </w:rPr>
        <w:t>：許容値±</w:t>
      </w:r>
      <w:r w:rsidRPr="002E6600">
        <w:rPr>
          <w:rFonts w:ascii="ＭＳ 明朝" w:eastAsia="ＭＳ 明朝" w:hAnsi="ＭＳ 明朝" w:cs="ＭＳ 明朝"/>
          <w:color w:val="000000"/>
          <w:kern w:val="0"/>
          <w:sz w:val="18"/>
          <w:szCs w:val="18"/>
        </w:rPr>
        <w:t>1.0cm</w:t>
      </w:r>
      <w:r w:rsidRPr="002E6600">
        <w:rPr>
          <w:rFonts w:ascii="ＭＳ 明朝" w:eastAsia="ＭＳ 明朝" w:hAnsi="ＭＳ 明朝" w:cs="ＭＳ 明朝" w:hint="eastAsia"/>
          <w:color w:val="000000"/>
          <w:kern w:val="0"/>
          <w:sz w:val="18"/>
          <w:szCs w:val="18"/>
        </w:rPr>
        <w:t>（コンクリート舗装の場合）</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 xml:space="preserve">　</w:t>
      </w: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(2)</w:t>
      </w:r>
      <w:r w:rsidRPr="002E6600">
        <w:rPr>
          <w:rFonts w:ascii="ＭＳ 明朝" w:eastAsia="ＭＳ 明朝" w:hAnsi="ＭＳ 明朝" w:cs="ＭＳ 明朝" w:hint="eastAsia"/>
          <w:color w:val="000000"/>
          <w:kern w:val="0"/>
          <w:sz w:val="18"/>
          <w:szCs w:val="18"/>
        </w:rPr>
        <w:t xml:space="preserve">　試験基準　</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・荷卸し時</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・１回／日及び荷卸し時に品質変化が認められた時</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 xml:space="preserve">(3)　</w:t>
      </w:r>
      <w:r w:rsidRPr="002E6600">
        <w:rPr>
          <w:rFonts w:ascii="ＭＳ 明朝" w:eastAsia="ＭＳ 明朝" w:hAnsi="ＭＳ 明朝" w:cs="ＭＳ 明朝" w:hint="eastAsia"/>
          <w:color w:val="000000"/>
          <w:kern w:val="0"/>
          <w:sz w:val="18"/>
          <w:szCs w:val="18"/>
        </w:rPr>
        <w:t>摘要</w:t>
      </w:r>
    </w:p>
    <w:p w:rsidR="0060262F" w:rsidRDefault="0060262F" w:rsidP="0060262F">
      <w:pPr>
        <w:suppressAutoHyphens/>
        <w:wordWrap w:val="0"/>
        <w:autoSpaceDE w:val="0"/>
        <w:autoSpaceDN w:val="0"/>
        <w:jc w:val="left"/>
        <w:textAlignment w:val="baseline"/>
        <w:rPr>
          <w:rFonts w:ascii="ＭＳ 明朝" w:eastAsia="ＭＳ 明朝" w:hAnsi="Times New Roman" w:cs="ＭＳ 明朝"/>
          <w:color w:val="000000"/>
          <w:kern w:val="0"/>
          <w:sz w:val="18"/>
          <w:szCs w:val="18"/>
        </w:rPr>
      </w:pPr>
      <w:r w:rsidRPr="002E6600">
        <w:rPr>
          <w:rFonts w:ascii="ＭＳ 明朝" w:eastAsia="ＭＳ 明朝" w:hAnsi="ＭＳ 明朝" w:cs="ＭＳ 明朝" w:hint="eastAsia"/>
          <w:color w:val="000000"/>
          <w:kern w:val="0"/>
          <w:sz w:val="18"/>
          <w:szCs w:val="18"/>
        </w:rPr>
        <w:t xml:space="preserve">　　　　　　・１工種当たりの総使用量が</w:t>
      </w:r>
      <w:r w:rsidRPr="002E6600">
        <w:rPr>
          <w:rFonts w:ascii="ＭＳ 明朝" w:eastAsia="ＭＳ 明朝" w:hAnsi="ＭＳ 明朝" w:cs="ＭＳ 明朝"/>
          <w:color w:val="000000"/>
          <w:kern w:val="0"/>
          <w:sz w:val="18"/>
          <w:szCs w:val="18"/>
        </w:rPr>
        <w:t>50</w:t>
      </w:r>
      <w:r w:rsidRPr="002E6600">
        <w:rPr>
          <w:rFonts w:ascii="ＭＳ 明朝" w:eastAsia="ＭＳ 明朝" w:hAnsi="Times New Roman" w:cs="ＭＳ 明朝" w:hint="eastAsia"/>
          <w:color w:val="000000"/>
          <w:kern w:val="0"/>
          <w:sz w:val="18"/>
          <w:szCs w:val="18"/>
        </w:rPr>
        <w:t>㎥未満の場合は、１工種１回以上。</w:t>
      </w:r>
    </w:p>
    <w:p w:rsidR="0060262F" w:rsidRPr="002E6600" w:rsidRDefault="0060262F" w:rsidP="0060262F">
      <w:pPr>
        <w:suppressAutoHyphens/>
        <w:wordWrap w:val="0"/>
        <w:autoSpaceDE w:val="0"/>
        <w:autoSpaceDN w:val="0"/>
        <w:ind w:left="1260" w:hangingChars="700" w:hanging="1260"/>
        <w:jc w:val="left"/>
        <w:textAlignment w:val="baseline"/>
        <w:rPr>
          <w:rFonts w:ascii="ＭＳ 明朝" w:eastAsia="ＭＳ 明朝" w:hAnsi="Times New Roman" w:cs="Times New Roman"/>
          <w:color w:val="000000"/>
          <w:spacing w:val="4"/>
          <w:kern w:val="0"/>
          <w:sz w:val="18"/>
          <w:szCs w:val="18"/>
        </w:rPr>
      </w:pPr>
      <w:r>
        <w:rPr>
          <w:rFonts w:ascii="ＭＳ 明朝" w:eastAsia="ＭＳ 明朝" w:hAnsi="Times New Roman" w:cs="ＭＳ 明朝" w:hint="eastAsia"/>
          <w:color w:val="000000"/>
          <w:kern w:val="0"/>
          <w:sz w:val="18"/>
          <w:szCs w:val="18"/>
        </w:rPr>
        <w:t xml:space="preserve">　　　　　　・</w:t>
      </w:r>
      <w:r w:rsidRPr="002E6600">
        <w:rPr>
          <w:rFonts w:ascii="ＭＳ 明朝" w:eastAsia="ＭＳ 明朝" w:hAnsi="Times New Roman" w:cs="ＭＳ 明朝" w:hint="eastAsia"/>
          <w:color w:val="000000"/>
          <w:kern w:val="0"/>
          <w:sz w:val="18"/>
          <w:szCs w:val="18"/>
        </w:rPr>
        <w:t>レディーミクス</w:t>
      </w:r>
      <w:r>
        <w:rPr>
          <w:rFonts w:ascii="ＭＳ 明朝" w:eastAsia="ＭＳ 明朝" w:hAnsi="Times New Roman" w:cs="ＭＳ 明朝" w:hint="eastAsia"/>
          <w:color w:val="000000"/>
          <w:kern w:val="0"/>
          <w:sz w:val="18"/>
          <w:szCs w:val="18"/>
        </w:rPr>
        <w:t>トコンクリート工場（ＪＩＳ表示認定工場）</w:t>
      </w:r>
      <w:r w:rsidRPr="002E6600">
        <w:rPr>
          <w:rFonts w:ascii="ＭＳ 明朝" w:eastAsia="ＭＳ 明朝" w:hAnsi="Times New Roman" w:cs="ＭＳ 明朝" w:hint="eastAsia"/>
          <w:color w:val="000000"/>
          <w:kern w:val="0"/>
          <w:sz w:val="18"/>
          <w:szCs w:val="18"/>
        </w:rPr>
        <w:t>の品質証明書のみとすることができる。</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Times New Roman" w:cs="ＭＳ 明朝" w:hint="eastAsia"/>
          <w:color w:val="000000"/>
          <w:kern w:val="0"/>
          <w:sz w:val="18"/>
          <w:szCs w:val="18"/>
        </w:rPr>
        <w:t xml:space="preserve">　　　</w:t>
      </w:r>
      <w:r>
        <w:rPr>
          <w:rFonts w:ascii="ＭＳ 明朝" w:eastAsia="ＭＳ 明朝" w:hAnsi="Times New Roman" w:cs="ＭＳ 明朝" w:hint="eastAsia"/>
          <w:color w:val="000000"/>
          <w:kern w:val="0"/>
          <w:sz w:val="18"/>
          <w:szCs w:val="18"/>
        </w:rPr>
        <w:t>２</w:t>
      </w:r>
      <w:r w:rsidRPr="002E6600">
        <w:rPr>
          <w:rFonts w:ascii="ＭＳ 明朝" w:eastAsia="ＭＳ 明朝" w:hAnsi="Times New Roman" w:cs="ＭＳ 明朝" w:hint="eastAsia"/>
          <w:color w:val="000000"/>
          <w:kern w:val="0"/>
          <w:sz w:val="18"/>
          <w:szCs w:val="18"/>
        </w:rPr>
        <w:t xml:space="preserve">　圧縮強度試験</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(1)</w:t>
      </w:r>
      <w:r w:rsidRPr="002E6600">
        <w:rPr>
          <w:rFonts w:ascii="ＭＳ 明朝" w:eastAsia="ＭＳ 明朝" w:hAnsi="ＭＳ 明朝" w:cs="ＭＳ 明朝" w:hint="eastAsia"/>
          <w:color w:val="000000"/>
          <w:kern w:val="0"/>
          <w:sz w:val="18"/>
          <w:szCs w:val="18"/>
        </w:rPr>
        <w:t xml:space="preserve">　規格値　</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color w:val="000000"/>
          <w:kern w:val="0"/>
          <w:sz w:val="18"/>
          <w:szCs w:val="18"/>
        </w:rPr>
        <w:t xml:space="preserve">            </w:t>
      </w:r>
      <w:r w:rsidRPr="002E6600">
        <w:rPr>
          <w:rFonts w:ascii="ＭＳ 明朝" w:eastAsia="ＭＳ 明朝" w:hAnsi="ＭＳ 明朝" w:cs="ＭＳ 明朝" w:hint="eastAsia"/>
          <w:color w:val="000000"/>
          <w:kern w:val="0"/>
          <w:sz w:val="18"/>
          <w:szCs w:val="18"/>
        </w:rPr>
        <w:t>・１回の試験結果は、指定した呼び強度の</w:t>
      </w:r>
      <w:r w:rsidRPr="002E6600">
        <w:rPr>
          <w:rFonts w:ascii="ＭＳ 明朝" w:eastAsia="ＭＳ 明朝" w:hAnsi="ＭＳ 明朝" w:cs="ＭＳ 明朝"/>
          <w:color w:val="000000"/>
          <w:kern w:val="0"/>
          <w:sz w:val="18"/>
          <w:szCs w:val="18"/>
        </w:rPr>
        <w:t>85</w:t>
      </w:r>
      <w:r w:rsidRPr="002E6600">
        <w:rPr>
          <w:rFonts w:ascii="ＭＳ 明朝" w:eastAsia="ＭＳ 明朝" w:hAnsi="ＭＳ 明朝" w:cs="ＭＳ 明朝" w:hint="eastAsia"/>
          <w:color w:val="000000"/>
          <w:kern w:val="0"/>
          <w:sz w:val="18"/>
          <w:szCs w:val="18"/>
        </w:rPr>
        <w:t>％以上であること。</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・３回の試験結果の平均値は、指定した呼び強度以上であること。</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(2)</w:t>
      </w:r>
      <w:r w:rsidRPr="002E6600">
        <w:rPr>
          <w:rFonts w:ascii="ＭＳ 明朝" w:eastAsia="ＭＳ 明朝" w:hAnsi="ＭＳ 明朝" w:cs="ＭＳ 明朝" w:hint="eastAsia"/>
          <w:color w:val="000000"/>
          <w:kern w:val="0"/>
          <w:sz w:val="18"/>
          <w:szCs w:val="18"/>
        </w:rPr>
        <w:t xml:space="preserve">　試験基準　</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・荷卸し時</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・１回／日</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Pr>
          <w:rFonts w:ascii="ＭＳ 明朝" w:eastAsia="ＭＳ 明朝" w:hAnsi="ＭＳ 明朝" w:cs="ＭＳ 明朝"/>
          <w:color w:val="000000"/>
          <w:kern w:val="0"/>
          <w:sz w:val="18"/>
          <w:szCs w:val="18"/>
        </w:rPr>
        <w:t xml:space="preserve">           </w:t>
      </w:r>
      <w:r>
        <w:rPr>
          <w:rFonts w:ascii="ＭＳ 明朝" w:eastAsia="ＭＳ 明朝" w:hAnsi="ＭＳ 明朝" w:cs="ＭＳ 明朝" w:hint="eastAsia"/>
          <w:color w:val="000000"/>
          <w:kern w:val="0"/>
          <w:sz w:val="18"/>
          <w:szCs w:val="18"/>
        </w:rPr>
        <w:t>なお、テストピースは</w:t>
      </w:r>
      <w:r w:rsidRPr="002E6600">
        <w:rPr>
          <w:rFonts w:ascii="ＭＳ 明朝" w:eastAsia="ＭＳ 明朝" w:hAnsi="ＭＳ 明朝" w:cs="ＭＳ 明朝" w:hint="eastAsia"/>
          <w:color w:val="000000"/>
          <w:kern w:val="0"/>
          <w:sz w:val="18"/>
          <w:szCs w:val="18"/>
        </w:rPr>
        <w:t>打設場所で採取し、１回に６本（</w:t>
      </w:r>
      <w:r>
        <w:rPr>
          <w:rFonts w:ascii="ＭＳ 明朝" w:eastAsia="ＭＳ 明朝" w:hAnsi="Times New Roman" w:cs="ＭＳ 明朝" w:hint="eastAsia"/>
          <w:color w:val="000000"/>
          <w:kern w:val="0"/>
          <w:sz w:val="18"/>
          <w:szCs w:val="18"/>
        </w:rPr>
        <w:t>σ７…</w:t>
      </w:r>
      <w:r w:rsidRPr="002E6600">
        <w:rPr>
          <w:rFonts w:ascii="ＭＳ 明朝" w:eastAsia="ＭＳ 明朝" w:hAnsi="Times New Roman" w:cs="ＭＳ 明朝" w:hint="eastAsia"/>
          <w:color w:val="000000"/>
          <w:kern w:val="0"/>
          <w:sz w:val="18"/>
          <w:szCs w:val="18"/>
        </w:rPr>
        <w:t>３本、σ</w:t>
      </w:r>
      <w:r w:rsidRPr="002E6600">
        <w:rPr>
          <w:rFonts w:ascii="ＭＳ 明朝" w:eastAsia="ＭＳ 明朝" w:hAnsi="ＭＳ 明朝" w:cs="ＭＳ 明朝"/>
          <w:color w:val="000000"/>
          <w:kern w:val="0"/>
          <w:sz w:val="18"/>
          <w:szCs w:val="18"/>
        </w:rPr>
        <w:t>28</w:t>
      </w:r>
      <w:r w:rsidRPr="002E6600">
        <w:rPr>
          <w:rFonts w:ascii="ＭＳ 明朝" w:eastAsia="ＭＳ 明朝" w:hAnsi="Times New Roman" w:cs="ＭＳ 明朝" w:hint="eastAsia"/>
          <w:color w:val="000000"/>
          <w:kern w:val="0"/>
          <w:sz w:val="18"/>
          <w:szCs w:val="18"/>
        </w:rPr>
        <w:t>…３本</w:t>
      </w:r>
      <w:r w:rsidRPr="002E6600">
        <w:rPr>
          <w:rFonts w:ascii="ＭＳ 明朝" w:eastAsia="ＭＳ 明朝" w:hAnsi="ＭＳ 明朝" w:cs="ＭＳ 明朝" w:hint="eastAsia"/>
          <w:color w:val="000000"/>
          <w:kern w:val="0"/>
          <w:sz w:val="18"/>
          <w:szCs w:val="18"/>
        </w:rPr>
        <w:t>）とする。</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Pr>
          <w:rFonts w:ascii="ＭＳ 明朝" w:eastAsia="ＭＳ 明朝" w:hAnsi="ＭＳ 明朝" w:cs="ＭＳ 明朝" w:hint="eastAsia"/>
          <w:color w:val="000000"/>
          <w:kern w:val="0"/>
          <w:sz w:val="18"/>
          <w:szCs w:val="18"/>
        </w:rPr>
        <w:t xml:space="preserve">　　    (3)</w:t>
      </w:r>
      <w:r w:rsidRPr="002E6600">
        <w:rPr>
          <w:rFonts w:ascii="ＭＳ 明朝" w:eastAsia="ＭＳ 明朝" w:hAnsi="ＭＳ 明朝" w:cs="ＭＳ 明朝" w:hint="eastAsia"/>
          <w:color w:val="000000"/>
          <w:kern w:val="0"/>
          <w:sz w:val="18"/>
          <w:szCs w:val="18"/>
        </w:rPr>
        <w:t xml:space="preserve">　摘要</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１</w:t>
      </w:r>
      <w:r w:rsidRPr="002E6600">
        <w:rPr>
          <w:rFonts w:ascii="ＭＳ 明朝" w:eastAsia="ＭＳ 明朝" w:hAnsi="ＭＳ 明朝" w:cs="ＭＳ 明朝" w:hint="eastAsia"/>
          <w:color w:val="000000"/>
          <w:kern w:val="0"/>
          <w:sz w:val="18"/>
          <w:szCs w:val="18"/>
        </w:rPr>
        <w:t>のスランプ試験に同じ。</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Times New Roman" w:cs="ＭＳ 明朝" w:hint="eastAsia"/>
          <w:color w:val="000000"/>
          <w:kern w:val="0"/>
          <w:sz w:val="18"/>
          <w:szCs w:val="18"/>
        </w:rPr>
        <w:t xml:space="preserve">　　　</w:t>
      </w:r>
      <w:r>
        <w:rPr>
          <w:rFonts w:ascii="ＭＳ 明朝" w:eastAsia="ＭＳ 明朝" w:hAnsi="Times New Roman" w:cs="ＭＳ 明朝" w:hint="eastAsia"/>
          <w:color w:val="000000"/>
          <w:kern w:val="0"/>
          <w:sz w:val="18"/>
          <w:szCs w:val="18"/>
        </w:rPr>
        <w:t>３</w:t>
      </w:r>
      <w:r w:rsidRPr="002E6600">
        <w:rPr>
          <w:rFonts w:ascii="ＭＳ 明朝" w:eastAsia="ＭＳ 明朝" w:hAnsi="Times New Roman" w:cs="ＭＳ 明朝" w:hint="eastAsia"/>
          <w:color w:val="000000"/>
          <w:kern w:val="0"/>
          <w:sz w:val="18"/>
          <w:szCs w:val="18"/>
        </w:rPr>
        <w:t xml:space="preserve">　</w:t>
      </w:r>
      <w:r w:rsidRPr="002E6600">
        <w:rPr>
          <w:rFonts w:ascii="ＭＳ 明朝" w:eastAsia="ＭＳ 明朝" w:hAnsi="ＭＳ 明朝" w:cs="ＭＳ 明朝" w:hint="eastAsia"/>
          <w:color w:val="000000"/>
          <w:kern w:val="0"/>
          <w:sz w:val="18"/>
          <w:szCs w:val="18"/>
        </w:rPr>
        <w:t>空気量測定</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Pr>
          <w:rFonts w:ascii="ＭＳ 明朝" w:eastAsia="ＭＳ 明朝" w:hAnsi="ＭＳ 明朝" w:cs="ＭＳ 明朝" w:hint="eastAsia"/>
          <w:color w:val="000000"/>
          <w:kern w:val="0"/>
          <w:sz w:val="18"/>
          <w:szCs w:val="18"/>
        </w:rPr>
        <w:t xml:space="preserve">　　　　(1)</w:t>
      </w:r>
      <w:r w:rsidRPr="002E6600">
        <w:rPr>
          <w:rFonts w:ascii="ＭＳ 明朝" w:eastAsia="ＭＳ 明朝" w:hAnsi="ＭＳ 明朝" w:cs="ＭＳ 明朝" w:hint="eastAsia"/>
          <w:color w:val="000000"/>
          <w:kern w:val="0"/>
          <w:sz w:val="18"/>
          <w:szCs w:val="18"/>
        </w:rPr>
        <w:t xml:space="preserve">　規格値　</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color w:val="000000"/>
          <w:kern w:val="0"/>
          <w:sz w:val="18"/>
          <w:szCs w:val="18"/>
        </w:rPr>
        <w:t xml:space="preserve">            </w:t>
      </w:r>
      <w:r w:rsidRPr="002E6600">
        <w:rPr>
          <w:rFonts w:ascii="ＭＳ 明朝" w:eastAsia="ＭＳ 明朝" w:hAnsi="ＭＳ 明朝" w:cs="ＭＳ 明朝" w:hint="eastAsia"/>
          <w:color w:val="000000"/>
          <w:kern w:val="0"/>
          <w:sz w:val="18"/>
          <w:szCs w:val="18"/>
        </w:rPr>
        <w:t>・±</w:t>
      </w:r>
      <w:r w:rsidRPr="002E6600">
        <w:rPr>
          <w:rFonts w:ascii="ＭＳ 明朝" w:eastAsia="ＭＳ 明朝" w:hAnsi="ＭＳ 明朝" w:cs="ＭＳ 明朝"/>
          <w:color w:val="000000"/>
          <w:kern w:val="0"/>
          <w:sz w:val="18"/>
          <w:szCs w:val="18"/>
        </w:rPr>
        <w:t>1.5</w:t>
      </w:r>
      <w:r w:rsidRPr="002E6600">
        <w:rPr>
          <w:rFonts w:ascii="ＭＳ 明朝" w:eastAsia="ＭＳ 明朝" w:hAnsi="ＭＳ 明朝" w:cs="ＭＳ 明朝" w:hint="eastAsia"/>
          <w:color w:val="000000"/>
          <w:kern w:val="0"/>
          <w:sz w:val="18"/>
          <w:szCs w:val="18"/>
        </w:rPr>
        <w:t>％</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(2)</w:t>
      </w:r>
      <w:r w:rsidRPr="002E6600">
        <w:rPr>
          <w:rFonts w:ascii="ＭＳ 明朝" w:eastAsia="ＭＳ 明朝" w:hAnsi="ＭＳ 明朝" w:cs="ＭＳ 明朝" w:hint="eastAsia"/>
          <w:color w:val="000000"/>
          <w:kern w:val="0"/>
          <w:sz w:val="18"/>
          <w:szCs w:val="18"/>
        </w:rPr>
        <w:t xml:space="preserve">　試験基準　</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・荷卸し時</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・１回／日</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(3)</w:t>
      </w:r>
      <w:r w:rsidRPr="002E6600">
        <w:rPr>
          <w:rFonts w:ascii="ＭＳ 明朝" w:eastAsia="ＭＳ 明朝" w:hAnsi="ＭＳ 明朝" w:cs="ＭＳ 明朝" w:hint="eastAsia"/>
          <w:color w:val="000000"/>
          <w:kern w:val="0"/>
          <w:sz w:val="18"/>
          <w:szCs w:val="18"/>
        </w:rPr>
        <w:t xml:space="preserve">　摘要</w:t>
      </w:r>
    </w:p>
    <w:p w:rsidR="0060262F" w:rsidRDefault="0060262F" w:rsidP="0060262F">
      <w:pPr>
        <w:suppressAutoHyphens/>
        <w:wordWrap w:val="0"/>
        <w:autoSpaceDE w:val="0"/>
        <w:autoSpaceDN w:val="0"/>
        <w:jc w:val="left"/>
        <w:textAlignment w:val="baseline"/>
        <w:rPr>
          <w:rFonts w:ascii="ＭＳ 明朝" w:eastAsia="ＭＳ 明朝" w:hAnsi="ＭＳ 明朝" w:cs="ＭＳ 明朝"/>
          <w:color w:val="000000"/>
          <w:kern w:val="0"/>
          <w:sz w:val="18"/>
          <w:szCs w:val="18"/>
        </w:rPr>
      </w:pPr>
      <w:r w:rsidRPr="002E6600">
        <w:rPr>
          <w:rFonts w:ascii="ＭＳ 明朝" w:eastAsia="ＭＳ 明朝" w:hAnsi="ＭＳ 明朝" w:cs="ＭＳ 明朝" w:hint="eastAsia"/>
          <w:color w:val="000000"/>
          <w:kern w:val="0"/>
          <w:sz w:val="18"/>
          <w:szCs w:val="18"/>
        </w:rPr>
        <w:t xml:space="preserve">　　　　　　・</w:t>
      </w:r>
      <w:r>
        <w:rPr>
          <w:rFonts w:ascii="ＭＳ 明朝" w:eastAsia="ＭＳ 明朝" w:hAnsi="ＭＳ 明朝" w:cs="ＭＳ 明朝" w:hint="eastAsia"/>
          <w:color w:val="000000"/>
          <w:kern w:val="0"/>
          <w:sz w:val="18"/>
          <w:szCs w:val="18"/>
        </w:rPr>
        <w:t>１</w:t>
      </w:r>
      <w:r w:rsidRPr="002E6600">
        <w:rPr>
          <w:rFonts w:ascii="ＭＳ 明朝" w:eastAsia="ＭＳ 明朝" w:hAnsi="ＭＳ 明朝" w:cs="ＭＳ 明朝" w:hint="eastAsia"/>
          <w:color w:val="000000"/>
          <w:kern w:val="0"/>
          <w:sz w:val="18"/>
          <w:szCs w:val="18"/>
        </w:rPr>
        <w:t>のスランプ試験に同じ。</w:t>
      </w:r>
    </w:p>
    <w:p w:rsidR="0060262F" w:rsidRPr="002E6600"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18"/>
          <w:szCs w:val="18"/>
        </w:rPr>
      </w:pPr>
    </w:p>
    <w:p w:rsidR="0060262F" w:rsidRPr="00FC26E9" w:rsidRDefault="0060262F" w:rsidP="0060262F">
      <w:pPr>
        <w:suppressAutoHyphens/>
        <w:wordWrap w:val="0"/>
        <w:autoSpaceDE w:val="0"/>
        <w:autoSpaceDN w:val="0"/>
        <w:ind w:firstLineChars="100" w:firstLine="180"/>
        <w:jc w:val="left"/>
        <w:textAlignment w:val="baseline"/>
        <w:rPr>
          <w:rFonts w:ascii="ＭＳ 明朝" w:eastAsia="ＭＳ 明朝" w:hAnsi="Times New Roman" w:cs="Times New Roman"/>
          <w:color w:val="000000"/>
          <w:spacing w:val="4"/>
          <w:kern w:val="0"/>
          <w:sz w:val="18"/>
          <w:szCs w:val="18"/>
        </w:rPr>
      </w:pPr>
      <w:r w:rsidRPr="00FC26E9">
        <w:rPr>
          <w:rFonts w:ascii="ＭＳ 明朝" w:eastAsia="ＭＳ 明朝" w:hAnsi="ＭＳ 明朝" w:cs="ＭＳ 明朝" w:hint="eastAsia"/>
          <w:color w:val="000000"/>
          <w:kern w:val="0"/>
          <w:sz w:val="18"/>
          <w:szCs w:val="18"/>
        </w:rPr>
        <w:t>■路盤材及び安定処理材は、生産者等の試験成績表による。</w:t>
      </w:r>
    </w:p>
    <w:p w:rsidR="0060262F" w:rsidRDefault="0060262F" w:rsidP="0060262F">
      <w:pPr>
        <w:suppressAutoHyphens/>
        <w:wordWrap w:val="0"/>
        <w:autoSpaceDE w:val="0"/>
        <w:autoSpaceDN w:val="0"/>
        <w:jc w:val="left"/>
        <w:textAlignment w:val="baseline"/>
        <w:rPr>
          <w:rFonts w:ascii="ＭＳ 明朝" w:eastAsia="ＭＳ 明朝" w:hAnsi="Times New Roman" w:cs="Times New Roman"/>
          <w:color w:val="000000"/>
          <w:spacing w:val="4"/>
          <w:kern w:val="0"/>
          <w:sz w:val="22"/>
        </w:rPr>
      </w:pPr>
      <w:r w:rsidRPr="00FC26E9">
        <w:rPr>
          <w:rFonts w:ascii="ＭＳ 明朝" w:eastAsia="ＭＳ 明朝" w:hAnsi="ＭＳ 明朝" w:cs="ＭＳ 明朝" w:hint="eastAsia"/>
          <w:color w:val="000000"/>
          <w:kern w:val="0"/>
          <w:sz w:val="18"/>
          <w:szCs w:val="18"/>
        </w:rPr>
        <w:t xml:space="preserve">　■製品等（二次製品）は、生産者等の試験成績表によ</w:t>
      </w:r>
      <w:r w:rsidRPr="00906398">
        <w:rPr>
          <w:rFonts w:ascii="ＭＳ 明朝" w:eastAsia="ＭＳ 明朝" w:hAnsi="ＭＳ 明朝" w:cs="ＭＳ 明朝" w:hint="eastAsia"/>
          <w:color w:val="000000"/>
          <w:kern w:val="0"/>
          <w:sz w:val="22"/>
        </w:rPr>
        <w:t>る。</w:t>
      </w:r>
    </w:p>
    <w:p w:rsidR="0060262F" w:rsidRDefault="008646F6">
      <w:r>
        <w:rPr>
          <w:rFonts w:ascii="Times New Roman" w:eastAsia="ＭＳ 明朝" w:hAnsi="Times New Roman" w:cs="ＭＳ 明朝" w:hint="eastAsia"/>
          <w:noProof/>
          <w:color w:val="000000"/>
          <w:kern w:val="0"/>
          <w:szCs w:val="21"/>
        </w:rPr>
        <w:lastRenderedPageBreak/>
        <mc:AlternateContent>
          <mc:Choice Requires="wps">
            <w:drawing>
              <wp:anchor distT="0" distB="0" distL="114300" distR="114300" simplePos="0" relativeHeight="251677696" behindDoc="0" locked="0" layoutInCell="1" allowOverlap="1" wp14:anchorId="4A6547B2" wp14:editId="2A7C430B">
                <wp:simplePos x="0" y="0"/>
                <wp:positionH relativeFrom="column">
                  <wp:posOffset>3425190</wp:posOffset>
                </wp:positionH>
                <wp:positionV relativeFrom="paragraph">
                  <wp:posOffset>768350</wp:posOffset>
                </wp:positionV>
                <wp:extent cx="914400" cy="276225"/>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914400" cy="276225"/>
                        </a:xfrm>
                        <a:prstGeom prst="rect">
                          <a:avLst/>
                        </a:prstGeom>
                        <a:noFill/>
                        <a:ln w="6350">
                          <a:noFill/>
                        </a:ln>
                        <a:effectLst/>
                      </wps:spPr>
                      <wps:txbx>
                        <w:txbxContent>
                          <w:p w:rsidR="008646F6" w:rsidRPr="00D95026" w:rsidRDefault="008646F6" w:rsidP="008646F6">
                            <w:pPr>
                              <w:rPr>
                                <w:rFonts w:asciiTheme="majorEastAsia" w:eastAsiaTheme="majorEastAsia" w:hAnsiTheme="majorEastAsia"/>
                                <w:sz w:val="16"/>
                                <w:szCs w:val="16"/>
                              </w:rPr>
                            </w:pPr>
                            <w:r>
                              <w:rPr>
                                <w:rFonts w:asciiTheme="majorEastAsia" w:eastAsiaTheme="majorEastAsia" w:hAnsiTheme="majorEastAsia" w:hint="eastAsia"/>
                                <w:sz w:val="16"/>
                                <w:szCs w:val="16"/>
                              </w:rPr>
                              <w:t>原則同一構図</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8" o:spid="_x0000_s1029" type="#_x0000_t202" style="position:absolute;left:0;text-align:left;margin-left:269.7pt;margin-top:60.5pt;width:1in;height:21.75pt;z-index:2516776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" filled="f" stroked="f" strokeweight=".5pt">
                <v:textbox>
                  <w:txbxContent>
                    <w:p w:rsidR="008646F6" w:rsidRPr="00D95026" w:rsidRDefault="008646F6" w:rsidP="008646F6">
                      <w:pPr>
                        <w:rPr>
                          <w:rFonts w:asciiTheme="majorEastAsia" w:eastAsiaTheme="majorEastAsia" w:hAnsiTheme="majorEastAsia"/>
                          <w:sz w:val="16"/>
                          <w:szCs w:val="16"/>
                        </w:rPr>
                      </w:pPr>
                      <w:r>
                        <w:rPr>
                          <w:rFonts w:asciiTheme="majorEastAsia" w:eastAsiaTheme="majorEastAsia" w:hAnsiTheme="majorEastAsia" w:hint="eastAsia"/>
                          <w:sz w:val="16"/>
                          <w:szCs w:val="16"/>
                        </w:rPr>
                        <w:t>原則同一構図</w:t>
                      </w:r>
                    </w:p>
                  </w:txbxContent>
                </v:textbox>
              </v:shape>
            </w:pict>
          </mc:Fallback>
        </mc:AlternateContent>
      </w:r>
      <w:r w:rsidR="0060262F">
        <w:rPr>
          <w:rFonts w:ascii="Times New Roman" w:eastAsia="ＭＳ 明朝" w:hAnsi="Times New Roman" w:cs="ＭＳ 明朝" w:hint="eastAsia"/>
          <w:noProof/>
          <w:color w:val="000000"/>
          <w:kern w:val="0"/>
          <w:szCs w:val="21"/>
        </w:rPr>
        <mc:AlternateContent>
          <mc:Choice Requires="wps">
            <w:drawing>
              <wp:anchor distT="0" distB="0" distL="114300" distR="114300" simplePos="0" relativeHeight="251675648" behindDoc="0" locked="0" layoutInCell="1" allowOverlap="1" wp14:anchorId="5BAF9C31" wp14:editId="7B07EC66">
                <wp:simplePos x="0" y="0"/>
                <wp:positionH relativeFrom="column">
                  <wp:posOffset>158115</wp:posOffset>
                </wp:positionH>
                <wp:positionV relativeFrom="paragraph">
                  <wp:posOffset>2635250</wp:posOffset>
                </wp:positionV>
                <wp:extent cx="1171575" cy="9525"/>
                <wp:effectExtent l="19050" t="19050" r="9525" b="28575"/>
                <wp:wrapNone/>
                <wp:docPr id="9" name="直線コネクタ 9"/>
                <wp:cNvGraphicFramePr/>
                <a:graphic xmlns:a="http://schemas.openxmlformats.org/drawingml/2006/main">
                  <a:graphicData uri="http://schemas.microsoft.com/office/word/2010/wordprocessingShape">
                    <wps:wsp>
                      <wps:cNvCnPr/>
                      <wps:spPr>
                        <a:xfrm flipH="1">
                          <a:off x="0" y="0"/>
                          <a:ext cx="1171575" cy="9525"/>
                        </a:xfrm>
                        <a:prstGeom prst="line">
                          <a:avLst/>
                        </a:prstGeom>
                        <a:noFill/>
                        <a:ln w="38100" cap="flat" cmpd="dbl" algn="ctr">
                          <a:solidFill>
                            <a:sysClr val="windowText" lastClr="000000"/>
                          </a:solidFill>
                          <a:prstDash val="solid"/>
                        </a:ln>
                        <a:effectLst/>
                      </wps:spPr>
                      <wps:bodyPr/>
                    </wps:wsp>
                  </a:graphicData>
                </a:graphic>
              </wp:anchor>
            </w:drawing>
          </mc:Choice>
          <mc:Fallback>
            <w:pict>
              <v:line id="直線コネクタ 9" o:spid="_x0000_s1026" style="position:absolute;left:0;text-align:left;flip:x;z-index:251675648;visibility:visible;mso-wrap-style:square;mso-wrap-distance-left:9pt;mso-wrap-distance-top:0;mso-wrap-distance-right:9pt;mso-wrap-distance-bottom:0;mso-position-horizontal:absolute;mso-position-horizontal-relative:text;mso-position-vertical:absolute;mso-position-vertical-relative:text" from="12.45pt,207.5pt" to="104.7pt,20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" strokecolor="windowText" strokeweight="3pt">
                <v:stroke linestyle="thinThin"/>
              </v:line>
            </w:pict>
          </mc:Fallback>
        </mc:AlternateContent>
      </w:r>
      <w:r w:rsidR="0060262F">
        <w:rPr>
          <w:rFonts w:ascii="Times New Roman" w:eastAsia="ＭＳ 明朝" w:hAnsi="Times New Roman" w:cs="ＭＳ 明朝" w:hint="eastAsia"/>
          <w:noProof/>
          <w:color w:val="000000"/>
          <w:kern w:val="0"/>
          <w:szCs w:val="21"/>
        </w:rPr>
        <mc:AlternateContent>
          <mc:Choice Requires="wps">
            <w:drawing>
              <wp:anchor distT="0" distB="0" distL="114300" distR="114300" simplePos="0" relativeHeight="251673600" behindDoc="0" locked="0" layoutInCell="1" allowOverlap="1" wp14:anchorId="7A04F4C5" wp14:editId="2B2F232D">
                <wp:simplePos x="0" y="0"/>
                <wp:positionH relativeFrom="column">
                  <wp:posOffset>100965</wp:posOffset>
                </wp:positionH>
                <wp:positionV relativeFrom="paragraph">
                  <wp:posOffset>82550</wp:posOffset>
                </wp:positionV>
                <wp:extent cx="914400" cy="333375"/>
                <wp:effectExtent l="0" t="0" r="635" b="9525"/>
                <wp:wrapNone/>
                <wp:docPr id="10" name="テキスト ボックス 10"/>
                <wp:cNvGraphicFramePr/>
                <a:graphic xmlns:a="http://schemas.openxmlformats.org/drawingml/2006/main">
                  <a:graphicData uri="http://schemas.microsoft.com/office/word/2010/wordprocessingShape">
                    <wps:wsp>
                      <wps:cNvSpPr txBox="1"/>
                      <wps:spPr>
                        <a:xfrm>
                          <a:off x="0" y="0"/>
                          <a:ext cx="914400" cy="333375"/>
                        </a:xfrm>
                        <a:prstGeom prst="rect">
                          <a:avLst/>
                        </a:prstGeom>
                        <a:solidFill>
                          <a:sysClr val="window" lastClr="FFFFFF"/>
                        </a:solidFill>
                        <a:ln w="6350">
                          <a:noFill/>
                        </a:ln>
                        <a:effectLst/>
                      </wps:spPr>
                      <wps:txbx>
                        <w:txbxContent>
                          <w:p w:rsidR="0060262F" w:rsidRPr="00D95026" w:rsidRDefault="0060262F" w:rsidP="0060262F">
                            <w:pPr>
                              <w:rPr>
                                <w:sz w:val="18"/>
                                <w:szCs w:val="18"/>
                              </w:rPr>
                            </w:pPr>
                            <w:r w:rsidRPr="00D95026">
                              <w:rPr>
                                <w:rFonts w:hint="eastAsia"/>
                                <w:sz w:val="18"/>
                                <w:szCs w:val="18"/>
                              </w:rPr>
                              <w:t>（</w:t>
                            </w:r>
                            <w:r>
                              <w:rPr>
                                <w:rFonts w:hint="eastAsia"/>
                                <w:sz w:val="18"/>
                                <w:szCs w:val="18"/>
                              </w:rPr>
                              <w:t>別表３</w:t>
                            </w:r>
                            <w:r w:rsidRPr="00D95026">
                              <w:rPr>
                                <w:rFonts w:hint="eastAsia"/>
                                <w:sz w:val="18"/>
                                <w:szCs w:val="18"/>
                              </w:rPr>
                              <w:t>）</w:t>
                            </w:r>
                            <w:r>
                              <w:rPr>
                                <w:rFonts w:hint="eastAsia"/>
                                <w:sz w:val="18"/>
                                <w:szCs w:val="18"/>
                              </w:rPr>
                              <w:t>針広混交林化作業道写真</w:t>
                            </w:r>
                            <w:r w:rsidRPr="00D95026">
                              <w:rPr>
                                <w:rFonts w:hint="eastAsia"/>
                                <w:sz w:val="18"/>
                                <w:szCs w:val="18"/>
                              </w:rPr>
                              <w:t>管理基準</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10" o:spid="_x0000_s1030" type="#_x0000_t202" style="position:absolute;left:0;text-align:left;margin-left:7.95pt;margin-top:6.5pt;width:1in;height:26.25pt;z-index:2516736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" fillcolor="window" stroked="f" strokeweight=".5pt">
                <v:textbox>
                  <w:txbxContent>
                    <w:p w:rsidR="0060262F" w:rsidRPr="00D95026" w:rsidRDefault="0060262F" w:rsidP="0060262F">
                      <w:pPr>
                        <w:rPr>
                          <w:sz w:val="18"/>
                          <w:szCs w:val="18"/>
                        </w:rPr>
                      </w:pPr>
                      <w:r w:rsidRPr="00D95026">
                        <w:rPr>
                          <w:rFonts w:hint="eastAsia"/>
                          <w:sz w:val="18"/>
                          <w:szCs w:val="18"/>
                        </w:rPr>
                        <w:t>（</w:t>
                      </w:r>
                      <w:r>
                        <w:rPr>
                          <w:rFonts w:hint="eastAsia"/>
                          <w:sz w:val="18"/>
                          <w:szCs w:val="18"/>
                        </w:rPr>
                        <w:t>別表３</w:t>
                      </w:r>
                      <w:r w:rsidRPr="00D95026">
                        <w:rPr>
                          <w:rFonts w:hint="eastAsia"/>
                          <w:sz w:val="18"/>
                          <w:szCs w:val="18"/>
                        </w:rPr>
                        <w:t>）</w:t>
                      </w:r>
                      <w:r>
                        <w:rPr>
                          <w:rFonts w:hint="eastAsia"/>
                          <w:sz w:val="18"/>
                          <w:szCs w:val="18"/>
                        </w:rPr>
                        <w:t>針広混交林化作業道写真</w:t>
                      </w:r>
                      <w:r w:rsidRPr="00D95026">
                        <w:rPr>
                          <w:rFonts w:hint="eastAsia"/>
                          <w:sz w:val="18"/>
                          <w:szCs w:val="18"/>
                        </w:rPr>
                        <w:t>管理基準</w:t>
                      </w:r>
                    </w:p>
                  </w:txbxContent>
                </v:textbox>
              </v:shape>
            </w:pict>
          </mc:Fallback>
        </mc:AlternateContent>
      </w:r>
      <w:r w:rsidR="0060262F">
        <w:rPr>
          <w:rFonts w:ascii="ＭＳ 明朝" w:eastAsia="ＭＳ 明朝" w:hAnsi="Times New Roman" w:cs="Times New Roman" w:hint="eastAsia"/>
          <w:noProof/>
          <w:color w:val="000000"/>
          <w:spacing w:val="4"/>
          <w:kern w:val="0"/>
          <w:sz w:val="22"/>
        </w:rPr>
        <w:drawing>
          <wp:inline distT="0" distB="0" distL="0" distR="0" wp14:anchorId="64B6CFAB" wp14:editId="5449CFFD">
            <wp:extent cx="5349779" cy="480060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58452" cy="4808382"/>
                    </a:xfrm>
                    <a:prstGeom prst="rect">
                      <a:avLst/>
                    </a:prstGeom>
                    <a:noFill/>
                    <a:ln>
                      <a:noFill/>
                    </a:ln>
                  </pic:spPr>
                </pic:pic>
              </a:graphicData>
            </a:graphic>
          </wp:inline>
        </w:drawing>
      </w:r>
    </w:p>
    <w:p w:rsidR="0060262F" w:rsidRDefault="0060262F"/>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写真撮影に当たっては、次に掲げる項目のうち必要事項を記載した小黒板を文字が判読できるように被写体とともに写し込まなくてはならない。</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ア　事業名（針広混交林化事業）</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イ　事業内容（路網整備）</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ウ　工種名</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エ　測点（位置）</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オ　設計寸法</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カ　実測寸法</w:t>
      </w:r>
    </w:p>
    <w:p w:rsidR="0060262F" w:rsidRPr="00913991" w:rsidRDefault="0060262F" w:rsidP="0060262F">
      <w:pPr>
        <w:overflowPunct w:val="0"/>
        <w:textAlignment w:val="baseline"/>
        <w:rPr>
          <w:rFonts w:ascii="Times New Roman" w:eastAsia="ＭＳ 明朝" w:hAnsi="Times New Roman" w:cs="ＭＳ 明朝"/>
          <w:color w:val="000000"/>
          <w:kern w:val="0"/>
          <w:sz w:val="20"/>
          <w:szCs w:val="20"/>
        </w:rPr>
      </w:pPr>
      <w:r w:rsidRPr="00913991">
        <w:rPr>
          <w:rFonts w:ascii="Times New Roman" w:eastAsia="ＭＳ 明朝" w:hAnsi="Times New Roman" w:cs="ＭＳ 明朝" w:hint="eastAsia"/>
          <w:color w:val="000000"/>
          <w:kern w:val="0"/>
          <w:sz w:val="20"/>
          <w:szCs w:val="20"/>
        </w:rPr>
        <w:t xml:space="preserve">　キ　略図</w:t>
      </w:r>
    </w:p>
    <w:p w:rsidR="0060262F" w:rsidRDefault="0060262F" w:rsidP="0060262F">
      <w:pPr>
        <w:overflowPunct w:val="0"/>
        <w:textAlignment w:val="baseline"/>
        <w:rPr>
          <w:rFonts w:ascii="Times New Roman" w:eastAsia="ＭＳ 明朝" w:hAnsi="Times New Roman" w:cs="ＭＳ 明朝"/>
          <w:color w:val="000000"/>
          <w:kern w:val="0"/>
          <w:szCs w:val="21"/>
        </w:rPr>
      </w:pPr>
    </w:p>
    <w:p w:rsidR="0060262F" w:rsidRDefault="0060262F" w:rsidP="0060262F">
      <w:pPr>
        <w:overflowPunct w:val="0"/>
        <w:textAlignment w:val="baseline"/>
        <w:rPr>
          <w:rFonts w:ascii="Times New Roman" w:eastAsia="ＭＳ 明朝" w:hAnsi="Times New Roman" w:cs="ＭＳ 明朝"/>
          <w:color w:val="000000"/>
          <w:kern w:val="0"/>
          <w:szCs w:val="21"/>
        </w:rPr>
      </w:pPr>
    </w:p>
    <w:p w:rsidR="0060262F" w:rsidRDefault="0060262F" w:rsidP="0060262F">
      <w:pPr>
        <w:overflowPunct w:val="0"/>
        <w:textAlignment w:val="baseline"/>
        <w:rPr>
          <w:rFonts w:ascii="Times New Roman" w:eastAsia="ＭＳ 明朝" w:hAnsi="Times New Roman" w:cs="ＭＳ 明朝"/>
          <w:color w:val="000000"/>
          <w:kern w:val="0"/>
          <w:szCs w:val="21"/>
        </w:rPr>
      </w:pPr>
    </w:p>
    <w:p w:rsidR="0060262F" w:rsidRPr="0060262F" w:rsidRDefault="0060262F"/>
    <w:sectPr w:rsidR="0060262F" w:rsidRPr="0060262F" w:rsidSect="0045249C">
      <w:headerReference w:type="even" r:id="rId9"/>
      <w:headerReference w:type="default" r:id="rId10"/>
      <w:footerReference w:type="even" r:id="rId11"/>
      <w:footerReference w:type="default" r:id="rId12"/>
      <w:headerReference w:type="first" r:id="rId13"/>
      <w:footerReference w:type="first" r:id="rId14"/>
      <w:pgSz w:w="11906" w:h="16838"/>
      <w:pgMar w:top="1985" w:right="1701" w:bottom="1701" w:left="1701" w:header="851" w:footer="992" w:gutter="0"/>
      <w:pgNumType w:fmt="numberInDash" w:start="23"/>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374E" w:rsidRDefault="0064374E" w:rsidP="008646F6">
      <w:r>
        <w:separator/>
      </w:r>
    </w:p>
  </w:endnote>
  <w:endnote w:type="continuationSeparator" w:id="0">
    <w:p w:rsidR="0064374E" w:rsidRDefault="0064374E" w:rsidP="008646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144" w:rsidRDefault="00B60144">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144" w:rsidRDefault="00B60144">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144" w:rsidRDefault="00B60144">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374E" w:rsidRDefault="0064374E" w:rsidP="008646F6">
      <w:r>
        <w:separator/>
      </w:r>
    </w:p>
  </w:footnote>
  <w:footnote w:type="continuationSeparator" w:id="0">
    <w:p w:rsidR="0064374E" w:rsidRDefault="0064374E" w:rsidP="008646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144" w:rsidRDefault="00B60144">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144" w:rsidRDefault="00B60144">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144" w:rsidRDefault="00B60144">
    <w:pPr>
      <w:pStyle w:val="a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262F"/>
    <w:rsid w:val="00016256"/>
    <w:rsid w:val="00020CAA"/>
    <w:rsid w:val="00032789"/>
    <w:rsid w:val="00035709"/>
    <w:rsid w:val="00040CEF"/>
    <w:rsid w:val="0005520B"/>
    <w:rsid w:val="00055B6F"/>
    <w:rsid w:val="0006007C"/>
    <w:rsid w:val="00071BA3"/>
    <w:rsid w:val="00076857"/>
    <w:rsid w:val="000A0A55"/>
    <w:rsid w:val="000A5C54"/>
    <w:rsid w:val="000D14C8"/>
    <w:rsid w:val="000D441E"/>
    <w:rsid w:val="000E1CA8"/>
    <w:rsid w:val="000F48A7"/>
    <w:rsid w:val="00100822"/>
    <w:rsid w:val="00113AF8"/>
    <w:rsid w:val="001278CF"/>
    <w:rsid w:val="001325DD"/>
    <w:rsid w:val="00151A38"/>
    <w:rsid w:val="00187AA9"/>
    <w:rsid w:val="00192841"/>
    <w:rsid w:val="00196ADE"/>
    <w:rsid w:val="00196E2A"/>
    <w:rsid w:val="001A7DD6"/>
    <w:rsid w:val="001B0F36"/>
    <w:rsid w:val="001B3CED"/>
    <w:rsid w:val="001B77D5"/>
    <w:rsid w:val="001C0E1B"/>
    <w:rsid w:val="001D6F78"/>
    <w:rsid w:val="001E0832"/>
    <w:rsid w:val="001E100A"/>
    <w:rsid w:val="002202A4"/>
    <w:rsid w:val="00242417"/>
    <w:rsid w:val="00245C2C"/>
    <w:rsid w:val="00251D2C"/>
    <w:rsid w:val="002579B5"/>
    <w:rsid w:val="002620F0"/>
    <w:rsid w:val="00264556"/>
    <w:rsid w:val="00264FB7"/>
    <w:rsid w:val="0028641A"/>
    <w:rsid w:val="002875DB"/>
    <w:rsid w:val="00293DE2"/>
    <w:rsid w:val="002C1E98"/>
    <w:rsid w:val="002C3424"/>
    <w:rsid w:val="002C5234"/>
    <w:rsid w:val="002D16D9"/>
    <w:rsid w:val="002E6AF6"/>
    <w:rsid w:val="0031393F"/>
    <w:rsid w:val="00315FE9"/>
    <w:rsid w:val="003168CF"/>
    <w:rsid w:val="00322480"/>
    <w:rsid w:val="0032474D"/>
    <w:rsid w:val="00361E13"/>
    <w:rsid w:val="0036796E"/>
    <w:rsid w:val="003809EB"/>
    <w:rsid w:val="003911DD"/>
    <w:rsid w:val="00392FA5"/>
    <w:rsid w:val="0039459F"/>
    <w:rsid w:val="00396490"/>
    <w:rsid w:val="003A0E01"/>
    <w:rsid w:val="003B58C3"/>
    <w:rsid w:val="003C3FA4"/>
    <w:rsid w:val="003C75D7"/>
    <w:rsid w:val="003D01FB"/>
    <w:rsid w:val="003F62CF"/>
    <w:rsid w:val="004049DA"/>
    <w:rsid w:val="0040525F"/>
    <w:rsid w:val="00415DCF"/>
    <w:rsid w:val="004368C6"/>
    <w:rsid w:val="004369FB"/>
    <w:rsid w:val="00436E99"/>
    <w:rsid w:val="0045249C"/>
    <w:rsid w:val="0047096F"/>
    <w:rsid w:val="00470FF3"/>
    <w:rsid w:val="00484A8D"/>
    <w:rsid w:val="004A2D46"/>
    <w:rsid w:val="004C25DA"/>
    <w:rsid w:val="004C2EA7"/>
    <w:rsid w:val="00505B96"/>
    <w:rsid w:val="0051636D"/>
    <w:rsid w:val="00522054"/>
    <w:rsid w:val="005229D9"/>
    <w:rsid w:val="00540E93"/>
    <w:rsid w:val="00541B21"/>
    <w:rsid w:val="0054531D"/>
    <w:rsid w:val="00547E28"/>
    <w:rsid w:val="00576848"/>
    <w:rsid w:val="0059131D"/>
    <w:rsid w:val="0059175A"/>
    <w:rsid w:val="005942EE"/>
    <w:rsid w:val="00597A21"/>
    <w:rsid w:val="005A2B06"/>
    <w:rsid w:val="005E7067"/>
    <w:rsid w:val="005F7205"/>
    <w:rsid w:val="0060262F"/>
    <w:rsid w:val="006362C2"/>
    <w:rsid w:val="00636F97"/>
    <w:rsid w:val="006434A9"/>
    <w:rsid w:val="0064374E"/>
    <w:rsid w:val="006575E6"/>
    <w:rsid w:val="006671A8"/>
    <w:rsid w:val="0066783B"/>
    <w:rsid w:val="006823E6"/>
    <w:rsid w:val="006918DD"/>
    <w:rsid w:val="006A489C"/>
    <w:rsid w:val="006A6E41"/>
    <w:rsid w:val="006E0059"/>
    <w:rsid w:val="006E50E1"/>
    <w:rsid w:val="00716C12"/>
    <w:rsid w:val="0072356A"/>
    <w:rsid w:val="007538BF"/>
    <w:rsid w:val="00770232"/>
    <w:rsid w:val="0077287E"/>
    <w:rsid w:val="007818E4"/>
    <w:rsid w:val="007844D4"/>
    <w:rsid w:val="007A382C"/>
    <w:rsid w:val="007B6E17"/>
    <w:rsid w:val="007D51EC"/>
    <w:rsid w:val="007E5AA6"/>
    <w:rsid w:val="00820211"/>
    <w:rsid w:val="008646F6"/>
    <w:rsid w:val="00864ED1"/>
    <w:rsid w:val="00870062"/>
    <w:rsid w:val="00886508"/>
    <w:rsid w:val="0088651C"/>
    <w:rsid w:val="008A437D"/>
    <w:rsid w:val="008D22FF"/>
    <w:rsid w:val="008E2907"/>
    <w:rsid w:val="008E4ACE"/>
    <w:rsid w:val="00905773"/>
    <w:rsid w:val="009110A8"/>
    <w:rsid w:val="00915141"/>
    <w:rsid w:val="00921F49"/>
    <w:rsid w:val="0092447A"/>
    <w:rsid w:val="0092731A"/>
    <w:rsid w:val="00927909"/>
    <w:rsid w:val="00944304"/>
    <w:rsid w:val="00950DB6"/>
    <w:rsid w:val="009531CC"/>
    <w:rsid w:val="009572E4"/>
    <w:rsid w:val="009662C2"/>
    <w:rsid w:val="009A4BA2"/>
    <w:rsid w:val="009B74A1"/>
    <w:rsid w:val="009C0A7B"/>
    <w:rsid w:val="009C2F05"/>
    <w:rsid w:val="009D4062"/>
    <w:rsid w:val="009D4AA6"/>
    <w:rsid w:val="009E0783"/>
    <w:rsid w:val="009F529A"/>
    <w:rsid w:val="009F6F53"/>
    <w:rsid w:val="00A00900"/>
    <w:rsid w:val="00A16467"/>
    <w:rsid w:val="00A17175"/>
    <w:rsid w:val="00A23654"/>
    <w:rsid w:val="00A401D4"/>
    <w:rsid w:val="00A5049F"/>
    <w:rsid w:val="00A51A93"/>
    <w:rsid w:val="00A546F7"/>
    <w:rsid w:val="00A54CF6"/>
    <w:rsid w:val="00A56324"/>
    <w:rsid w:val="00A76514"/>
    <w:rsid w:val="00A90667"/>
    <w:rsid w:val="00AA3347"/>
    <w:rsid w:val="00AA69CA"/>
    <w:rsid w:val="00AB38FA"/>
    <w:rsid w:val="00AC3714"/>
    <w:rsid w:val="00AC5EB3"/>
    <w:rsid w:val="00AC62A4"/>
    <w:rsid w:val="00AE3FBF"/>
    <w:rsid w:val="00AF393B"/>
    <w:rsid w:val="00AF70F1"/>
    <w:rsid w:val="00B02404"/>
    <w:rsid w:val="00B402E7"/>
    <w:rsid w:val="00B50DBF"/>
    <w:rsid w:val="00B53C2E"/>
    <w:rsid w:val="00B60144"/>
    <w:rsid w:val="00B674CA"/>
    <w:rsid w:val="00B965BF"/>
    <w:rsid w:val="00BB467B"/>
    <w:rsid w:val="00BB6265"/>
    <w:rsid w:val="00BC58C2"/>
    <w:rsid w:val="00BC725D"/>
    <w:rsid w:val="00BD4ED9"/>
    <w:rsid w:val="00BD7127"/>
    <w:rsid w:val="00C17F71"/>
    <w:rsid w:val="00C353B9"/>
    <w:rsid w:val="00C44523"/>
    <w:rsid w:val="00C50DF6"/>
    <w:rsid w:val="00C55DC7"/>
    <w:rsid w:val="00C573EF"/>
    <w:rsid w:val="00C73931"/>
    <w:rsid w:val="00CA0C25"/>
    <w:rsid w:val="00CD5442"/>
    <w:rsid w:val="00CE3B5B"/>
    <w:rsid w:val="00CE64D3"/>
    <w:rsid w:val="00CF4FCA"/>
    <w:rsid w:val="00CF72EF"/>
    <w:rsid w:val="00D020B2"/>
    <w:rsid w:val="00D17C1D"/>
    <w:rsid w:val="00D3289A"/>
    <w:rsid w:val="00D45844"/>
    <w:rsid w:val="00D55E33"/>
    <w:rsid w:val="00D73F3B"/>
    <w:rsid w:val="00DD51DB"/>
    <w:rsid w:val="00DE3B44"/>
    <w:rsid w:val="00DF2393"/>
    <w:rsid w:val="00E03E1A"/>
    <w:rsid w:val="00E2407A"/>
    <w:rsid w:val="00E76E96"/>
    <w:rsid w:val="00E85879"/>
    <w:rsid w:val="00E868CB"/>
    <w:rsid w:val="00E910EF"/>
    <w:rsid w:val="00EA7FCB"/>
    <w:rsid w:val="00EB2B7C"/>
    <w:rsid w:val="00EC7076"/>
    <w:rsid w:val="00ED1454"/>
    <w:rsid w:val="00ED7494"/>
    <w:rsid w:val="00EE6FCA"/>
    <w:rsid w:val="00EF4934"/>
    <w:rsid w:val="00F00ED0"/>
    <w:rsid w:val="00F05314"/>
    <w:rsid w:val="00F05675"/>
    <w:rsid w:val="00F14985"/>
    <w:rsid w:val="00F34FF4"/>
    <w:rsid w:val="00F46675"/>
    <w:rsid w:val="00F5460A"/>
    <w:rsid w:val="00F65282"/>
    <w:rsid w:val="00F85D0A"/>
    <w:rsid w:val="00F958C7"/>
    <w:rsid w:val="00FA0FE3"/>
    <w:rsid w:val="00FA3621"/>
    <w:rsid w:val="00FA698C"/>
    <w:rsid w:val="00FA6D80"/>
    <w:rsid w:val="00FF3C3A"/>
    <w:rsid w:val="00FF76F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062"/>
    <w:pPr>
      <w:widowControl w:val="0"/>
      <w:jc w:val="both"/>
    </w:pPr>
  </w:style>
  <w:style w:type="paragraph" w:styleId="1">
    <w:name w:val="heading 1"/>
    <w:basedOn w:val="a"/>
    <w:next w:val="a"/>
    <w:link w:val="10"/>
    <w:uiPriority w:val="9"/>
    <w:qFormat/>
    <w:rsid w:val="009D4062"/>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9D4062"/>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9D4062"/>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9D4062"/>
    <w:pPr>
      <w:keepNext/>
      <w:ind w:leftChars="400" w:left="400"/>
      <w:outlineLvl w:val="3"/>
    </w:pPr>
    <w:rPr>
      <w:b/>
      <w:bCs/>
    </w:rPr>
  </w:style>
  <w:style w:type="paragraph" w:styleId="5">
    <w:name w:val="heading 5"/>
    <w:basedOn w:val="a"/>
    <w:next w:val="a"/>
    <w:link w:val="50"/>
    <w:uiPriority w:val="9"/>
    <w:unhideWhenUsed/>
    <w:qFormat/>
    <w:rsid w:val="009D4062"/>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9D4062"/>
    <w:rPr>
      <w:rFonts w:asciiTheme="majorHAnsi" w:eastAsiaTheme="majorEastAsia" w:hAnsiTheme="majorHAnsi" w:cstheme="majorBidi"/>
      <w:sz w:val="24"/>
      <w:szCs w:val="24"/>
    </w:rPr>
  </w:style>
  <w:style w:type="character" w:customStyle="1" w:styleId="20">
    <w:name w:val="見出し 2 (文字)"/>
    <w:basedOn w:val="a0"/>
    <w:link w:val="2"/>
    <w:uiPriority w:val="9"/>
    <w:rsid w:val="009D4062"/>
    <w:rPr>
      <w:rFonts w:asciiTheme="majorHAnsi" w:eastAsiaTheme="majorEastAsia" w:hAnsiTheme="majorHAnsi" w:cstheme="majorBidi"/>
    </w:rPr>
  </w:style>
  <w:style w:type="character" w:customStyle="1" w:styleId="30">
    <w:name w:val="見出し 3 (文字)"/>
    <w:basedOn w:val="a0"/>
    <w:link w:val="3"/>
    <w:uiPriority w:val="9"/>
    <w:rsid w:val="009D4062"/>
    <w:rPr>
      <w:rFonts w:asciiTheme="majorHAnsi" w:eastAsiaTheme="majorEastAsia" w:hAnsiTheme="majorHAnsi" w:cstheme="majorBidi"/>
    </w:rPr>
  </w:style>
  <w:style w:type="character" w:customStyle="1" w:styleId="40">
    <w:name w:val="見出し 4 (文字)"/>
    <w:basedOn w:val="a0"/>
    <w:link w:val="4"/>
    <w:uiPriority w:val="9"/>
    <w:rsid w:val="009D4062"/>
    <w:rPr>
      <w:b/>
      <w:bCs/>
    </w:rPr>
  </w:style>
  <w:style w:type="character" w:customStyle="1" w:styleId="50">
    <w:name w:val="見出し 5 (文字)"/>
    <w:basedOn w:val="a0"/>
    <w:link w:val="5"/>
    <w:uiPriority w:val="9"/>
    <w:rsid w:val="009D4062"/>
    <w:rPr>
      <w:rFonts w:asciiTheme="majorHAnsi" w:eastAsiaTheme="majorEastAsia" w:hAnsiTheme="majorHAnsi" w:cstheme="majorBidi"/>
    </w:rPr>
  </w:style>
  <w:style w:type="paragraph" w:styleId="a3">
    <w:name w:val="No Spacing"/>
    <w:uiPriority w:val="1"/>
    <w:qFormat/>
    <w:rsid w:val="009D4062"/>
    <w:pPr>
      <w:widowControl w:val="0"/>
      <w:jc w:val="both"/>
    </w:pPr>
  </w:style>
  <w:style w:type="paragraph" w:styleId="a4">
    <w:name w:val="Balloon Text"/>
    <w:basedOn w:val="a"/>
    <w:link w:val="a5"/>
    <w:uiPriority w:val="99"/>
    <w:semiHidden/>
    <w:unhideWhenUsed/>
    <w:rsid w:val="0060262F"/>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60262F"/>
    <w:rPr>
      <w:rFonts w:asciiTheme="majorHAnsi" w:eastAsiaTheme="majorEastAsia" w:hAnsiTheme="majorHAnsi" w:cstheme="majorBidi"/>
      <w:sz w:val="18"/>
      <w:szCs w:val="18"/>
    </w:rPr>
  </w:style>
  <w:style w:type="paragraph" w:styleId="a6">
    <w:name w:val="header"/>
    <w:basedOn w:val="a"/>
    <w:link w:val="a7"/>
    <w:uiPriority w:val="99"/>
    <w:unhideWhenUsed/>
    <w:rsid w:val="008646F6"/>
    <w:pPr>
      <w:tabs>
        <w:tab w:val="center" w:pos="4252"/>
        <w:tab w:val="right" w:pos="8504"/>
      </w:tabs>
      <w:snapToGrid w:val="0"/>
    </w:pPr>
  </w:style>
  <w:style w:type="character" w:customStyle="1" w:styleId="a7">
    <w:name w:val="ヘッダー (文字)"/>
    <w:basedOn w:val="a0"/>
    <w:link w:val="a6"/>
    <w:uiPriority w:val="99"/>
    <w:rsid w:val="008646F6"/>
  </w:style>
  <w:style w:type="paragraph" w:styleId="a8">
    <w:name w:val="footer"/>
    <w:basedOn w:val="a"/>
    <w:link w:val="a9"/>
    <w:uiPriority w:val="99"/>
    <w:unhideWhenUsed/>
    <w:rsid w:val="008646F6"/>
    <w:pPr>
      <w:tabs>
        <w:tab w:val="center" w:pos="4252"/>
        <w:tab w:val="right" w:pos="8504"/>
      </w:tabs>
      <w:snapToGrid w:val="0"/>
    </w:pPr>
  </w:style>
  <w:style w:type="character" w:customStyle="1" w:styleId="a9">
    <w:name w:val="フッター (文字)"/>
    <w:basedOn w:val="a0"/>
    <w:link w:val="a8"/>
    <w:uiPriority w:val="99"/>
    <w:rsid w:val="008646F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062"/>
    <w:pPr>
      <w:widowControl w:val="0"/>
      <w:jc w:val="both"/>
    </w:pPr>
  </w:style>
  <w:style w:type="paragraph" w:styleId="1">
    <w:name w:val="heading 1"/>
    <w:basedOn w:val="a"/>
    <w:next w:val="a"/>
    <w:link w:val="10"/>
    <w:uiPriority w:val="9"/>
    <w:qFormat/>
    <w:rsid w:val="009D4062"/>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9D4062"/>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9D4062"/>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9D4062"/>
    <w:pPr>
      <w:keepNext/>
      <w:ind w:leftChars="400" w:left="400"/>
      <w:outlineLvl w:val="3"/>
    </w:pPr>
    <w:rPr>
      <w:b/>
      <w:bCs/>
    </w:rPr>
  </w:style>
  <w:style w:type="paragraph" w:styleId="5">
    <w:name w:val="heading 5"/>
    <w:basedOn w:val="a"/>
    <w:next w:val="a"/>
    <w:link w:val="50"/>
    <w:uiPriority w:val="9"/>
    <w:unhideWhenUsed/>
    <w:qFormat/>
    <w:rsid w:val="009D4062"/>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9D4062"/>
    <w:rPr>
      <w:rFonts w:asciiTheme="majorHAnsi" w:eastAsiaTheme="majorEastAsia" w:hAnsiTheme="majorHAnsi" w:cstheme="majorBidi"/>
      <w:sz w:val="24"/>
      <w:szCs w:val="24"/>
    </w:rPr>
  </w:style>
  <w:style w:type="character" w:customStyle="1" w:styleId="20">
    <w:name w:val="見出し 2 (文字)"/>
    <w:basedOn w:val="a0"/>
    <w:link w:val="2"/>
    <w:uiPriority w:val="9"/>
    <w:rsid w:val="009D4062"/>
    <w:rPr>
      <w:rFonts w:asciiTheme="majorHAnsi" w:eastAsiaTheme="majorEastAsia" w:hAnsiTheme="majorHAnsi" w:cstheme="majorBidi"/>
    </w:rPr>
  </w:style>
  <w:style w:type="character" w:customStyle="1" w:styleId="30">
    <w:name w:val="見出し 3 (文字)"/>
    <w:basedOn w:val="a0"/>
    <w:link w:val="3"/>
    <w:uiPriority w:val="9"/>
    <w:rsid w:val="009D4062"/>
    <w:rPr>
      <w:rFonts w:asciiTheme="majorHAnsi" w:eastAsiaTheme="majorEastAsia" w:hAnsiTheme="majorHAnsi" w:cstheme="majorBidi"/>
    </w:rPr>
  </w:style>
  <w:style w:type="character" w:customStyle="1" w:styleId="40">
    <w:name w:val="見出し 4 (文字)"/>
    <w:basedOn w:val="a0"/>
    <w:link w:val="4"/>
    <w:uiPriority w:val="9"/>
    <w:rsid w:val="009D4062"/>
    <w:rPr>
      <w:b/>
      <w:bCs/>
    </w:rPr>
  </w:style>
  <w:style w:type="character" w:customStyle="1" w:styleId="50">
    <w:name w:val="見出し 5 (文字)"/>
    <w:basedOn w:val="a0"/>
    <w:link w:val="5"/>
    <w:uiPriority w:val="9"/>
    <w:rsid w:val="009D4062"/>
    <w:rPr>
      <w:rFonts w:asciiTheme="majorHAnsi" w:eastAsiaTheme="majorEastAsia" w:hAnsiTheme="majorHAnsi" w:cstheme="majorBidi"/>
    </w:rPr>
  </w:style>
  <w:style w:type="paragraph" w:styleId="a3">
    <w:name w:val="No Spacing"/>
    <w:uiPriority w:val="1"/>
    <w:qFormat/>
    <w:rsid w:val="009D4062"/>
    <w:pPr>
      <w:widowControl w:val="0"/>
      <w:jc w:val="both"/>
    </w:pPr>
  </w:style>
  <w:style w:type="paragraph" w:styleId="a4">
    <w:name w:val="Balloon Text"/>
    <w:basedOn w:val="a"/>
    <w:link w:val="a5"/>
    <w:uiPriority w:val="99"/>
    <w:semiHidden/>
    <w:unhideWhenUsed/>
    <w:rsid w:val="0060262F"/>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60262F"/>
    <w:rPr>
      <w:rFonts w:asciiTheme="majorHAnsi" w:eastAsiaTheme="majorEastAsia" w:hAnsiTheme="majorHAnsi" w:cstheme="majorBidi"/>
      <w:sz w:val="18"/>
      <w:szCs w:val="18"/>
    </w:rPr>
  </w:style>
  <w:style w:type="paragraph" w:styleId="a6">
    <w:name w:val="header"/>
    <w:basedOn w:val="a"/>
    <w:link w:val="a7"/>
    <w:uiPriority w:val="99"/>
    <w:unhideWhenUsed/>
    <w:rsid w:val="008646F6"/>
    <w:pPr>
      <w:tabs>
        <w:tab w:val="center" w:pos="4252"/>
        <w:tab w:val="right" w:pos="8504"/>
      </w:tabs>
      <w:snapToGrid w:val="0"/>
    </w:pPr>
  </w:style>
  <w:style w:type="character" w:customStyle="1" w:styleId="a7">
    <w:name w:val="ヘッダー (文字)"/>
    <w:basedOn w:val="a0"/>
    <w:link w:val="a6"/>
    <w:uiPriority w:val="99"/>
    <w:rsid w:val="008646F6"/>
  </w:style>
  <w:style w:type="paragraph" w:styleId="a8">
    <w:name w:val="footer"/>
    <w:basedOn w:val="a"/>
    <w:link w:val="a9"/>
    <w:uiPriority w:val="99"/>
    <w:unhideWhenUsed/>
    <w:rsid w:val="008646F6"/>
    <w:pPr>
      <w:tabs>
        <w:tab w:val="center" w:pos="4252"/>
        <w:tab w:val="right" w:pos="8504"/>
      </w:tabs>
      <w:snapToGrid w:val="0"/>
    </w:pPr>
  </w:style>
  <w:style w:type="character" w:customStyle="1" w:styleId="a9">
    <w:name w:val="フッター (文字)"/>
    <w:basedOn w:val="a0"/>
    <w:link w:val="a8"/>
    <w:uiPriority w:val="99"/>
    <w:rsid w:val="008646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Pages>
  <Words>131</Words>
  <Characters>750</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秋田県</dc:creator>
  <cp:lastModifiedBy>秋田県</cp:lastModifiedBy>
  <cp:revision>8</cp:revision>
  <dcterms:created xsi:type="dcterms:W3CDTF">2016-02-04T06:41:00Z</dcterms:created>
  <dcterms:modified xsi:type="dcterms:W3CDTF">2016-03-10T02:34:00Z</dcterms:modified>
</cp:coreProperties>
</file>